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方正小标宋简体"/>
          <w:b/>
          <w:sz w:val="30"/>
          <w:szCs w:val="30"/>
          <w:highlight w:val="none"/>
        </w:rPr>
      </w:pPr>
      <w:r>
        <w:rPr>
          <w:rFonts w:hint="eastAsia" w:eastAsia="方正小标宋简体"/>
          <w:b/>
          <w:sz w:val="30"/>
          <w:szCs w:val="30"/>
          <w:highlight w:val="none"/>
        </w:rPr>
        <w:t>新闻传播学一级学科硕士研究生培养方案</w:t>
      </w:r>
    </w:p>
    <w:p>
      <w:pPr>
        <w:spacing w:line="480" w:lineRule="exact"/>
        <w:ind w:firstLine="643" w:firstLineChars="200"/>
        <w:jc w:val="center"/>
        <w:rPr>
          <w:rFonts w:eastAsia="方正小标宋简体"/>
          <w:b/>
          <w:sz w:val="30"/>
          <w:szCs w:val="30"/>
          <w:highlight w:val="none"/>
        </w:rPr>
      </w:pPr>
      <w:r>
        <w:rPr>
          <w:rFonts w:ascii="Times New Roman" w:hAnsi="Times New Roman" w:eastAsia="方正小标宋简体"/>
          <w:b/>
          <w:sz w:val="32"/>
          <w:szCs w:val="32"/>
          <w:highlight w:val="none"/>
        </w:rPr>
        <w:t>Developing Plan for Master of Journalism and Communication</w:t>
      </w:r>
    </w:p>
    <w:p>
      <w:pPr>
        <w:ind w:firstLine="880"/>
        <w:jc w:val="center"/>
        <w:rPr>
          <w:rFonts w:eastAsia="方正小标宋简体"/>
          <w:b/>
          <w:sz w:val="32"/>
          <w:szCs w:val="32"/>
          <w:highlight w:val="none"/>
        </w:rPr>
      </w:pPr>
      <w:r>
        <w:rPr>
          <w:rFonts w:hint="eastAsia" w:eastAsia="方正小标宋简体"/>
          <w:b/>
          <w:sz w:val="32"/>
          <w:szCs w:val="32"/>
          <w:highlight w:val="none"/>
        </w:rPr>
        <w:t>（</w:t>
      </w:r>
      <w:r>
        <w:rPr>
          <w:rFonts w:eastAsia="方正小标宋简体"/>
          <w:b/>
          <w:sz w:val="32"/>
          <w:szCs w:val="32"/>
          <w:highlight w:val="none"/>
        </w:rPr>
        <w:t>0</w:t>
      </w:r>
      <w:r>
        <w:rPr>
          <w:rFonts w:hint="eastAsia" w:eastAsia="方正小标宋简体"/>
          <w:b/>
          <w:sz w:val="32"/>
          <w:szCs w:val="32"/>
          <w:highlight w:val="none"/>
        </w:rPr>
        <w:t>503）</w:t>
      </w:r>
      <w:r>
        <w:rPr>
          <w:rFonts w:hint="eastAsia" w:eastAsia="方正小标宋简体"/>
          <w:b/>
          <w:sz w:val="30"/>
          <w:szCs w:val="30"/>
          <w:highlight w:val="none"/>
        </w:rPr>
        <w:t>（学术学位，外招）</w:t>
      </w:r>
    </w:p>
    <w:p>
      <w:pPr>
        <w:tabs>
          <w:tab w:val="left" w:pos="142"/>
        </w:tabs>
        <w:spacing w:line="460" w:lineRule="exact"/>
        <w:rPr>
          <w:sz w:val="24"/>
          <w:highlight w:val="none"/>
        </w:rPr>
      </w:pPr>
    </w:p>
    <w:p>
      <w:pPr>
        <w:tabs>
          <w:tab w:val="left" w:pos="142"/>
        </w:tabs>
        <w:spacing w:line="460" w:lineRule="exact"/>
        <w:ind w:firstLine="482" w:firstLineChars="200"/>
        <w:rPr>
          <w:rFonts w:asciiTheme="minorEastAsia" w:hAnsiTheme="minorEastAsia" w:eastAsiaTheme="minorEastAsia"/>
          <w:b/>
          <w:sz w:val="24"/>
          <w:szCs w:val="24"/>
          <w:highlight w:val="none"/>
        </w:rPr>
      </w:pPr>
      <w:r>
        <w:rPr>
          <w:rFonts w:hint="eastAsia" w:asciiTheme="minorEastAsia" w:hAnsiTheme="minorEastAsia" w:eastAsiaTheme="minorEastAsia"/>
          <w:b/>
          <w:sz w:val="24"/>
          <w:szCs w:val="24"/>
          <w:highlight w:val="none"/>
        </w:rPr>
        <w:t>一、培养方向</w:t>
      </w:r>
    </w:p>
    <w:p>
      <w:pPr>
        <w:spacing w:line="440" w:lineRule="exact"/>
        <w:ind w:firstLine="480" w:firstLineChars="200"/>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1.050301 新闻学 Journalism</w:t>
      </w:r>
    </w:p>
    <w:p>
      <w:pPr>
        <w:spacing w:line="440" w:lineRule="exact"/>
        <w:ind w:firstLine="480" w:firstLineChars="200"/>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2.050302 传播学 Communication</w:t>
      </w:r>
    </w:p>
    <w:p>
      <w:pPr>
        <w:spacing w:line="440" w:lineRule="exact"/>
        <w:ind w:firstLine="480" w:firstLineChars="200"/>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3.0503Z3 国际传播 International Communication</w:t>
      </w:r>
    </w:p>
    <w:p>
      <w:pPr>
        <w:spacing w:line="460" w:lineRule="exact"/>
        <w:ind w:firstLine="482" w:firstLineChars="200"/>
        <w:rPr>
          <w:rFonts w:asciiTheme="minorEastAsia" w:hAnsiTheme="minorEastAsia" w:eastAsiaTheme="minorEastAsia"/>
          <w:b/>
          <w:sz w:val="24"/>
          <w:szCs w:val="24"/>
          <w:highlight w:val="none"/>
        </w:rPr>
      </w:pPr>
      <w:r>
        <w:rPr>
          <w:rFonts w:hint="eastAsia" w:asciiTheme="minorEastAsia" w:hAnsiTheme="minorEastAsia" w:eastAsiaTheme="minorEastAsia"/>
          <w:b/>
          <w:sz w:val="24"/>
          <w:szCs w:val="24"/>
          <w:highlight w:val="none"/>
        </w:rPr>
        <w:t>二、培养目标及基本要求</w:t>
      </w:r>
    </w:p>
    <w:p>
      <w:pPr>
        <w:spacing w:line="460" w:lineRule="exact"/>
        <w:ind w:firstLine="482" w:firstLineChars="200"/>
        <w:rPr>
          <w:rFonts w:ascii="仿宋" w:hAnsi="仿宋" w:eastAsia="仿宋"/>
          <w:b/>
          <w:bCs/>
          <w:color w:val="000000" w:themeColor="text1"/>
          <w:sz w:val="24"/>
          <w:szCs w:val="24"/>
          <w:highlight w:val="none"/>
          <w14:textFill>
            <w14:solidFill>
              <w14:schemeClr w14:val="tx1"/>
            </w14:solidFill>
          </w14:textFill>
        </w:rPr>
      </w:pPr>
      <w:r>
        <w:rPr>
          <w:rFonts w:hint="eastAsia" w:ascii="仿宋" w:hAnsi="仿宋" w:eastAsia="仿宋"/>
          <w:b/>
          <w:bCs/>
          <w:color w:val="000000" w:themeColor="text1"/>
          <w:sz w:val="24"/>
          <w:szCs w:val="24"/>
          <w:highlight w:val="none"/>
          <w14:textFill>
            <w14:solidFill>
              <w14:schemeClr w14:val="tx1"/>
            </w14:solidFill>
          </w14:textFill>
        </w:rPr>
        <w:t>（一）港澳台侨硕士研究生</w:t>
      </w:r>
    </w:p>
    <w:p>
      <w:pPr>
        <w:spacing w:line="460" w:lineRule="exact"/>
        <w:ind w:firstLine="482" w:firstLineChars="200"/>
        <w:rPr>
          <w:rFonts w:ascii="仿宋" w:hAnsi="仿宋" w:eastAsia="仿宋"/>
          <w:b/>
          <w:bCs/>
          <w:color w:val="000000" w:themeColor="text1"/>
          <w:sz w:val="24"/>
          <w:szCs w:val="24"/>
          <w:highlight w:val="none"/>
          <w14:textFill>
            <w14:solidFill>
              <w14:schemeClr w14:val="tx1"/>
            </w14:solidFill>
          </w14:textFill>
        </w:rPr>
      </w:pPr>
      <w:r>
        <w:rPr>
          <w:rFonts w:hint="eastAsia" w:ascii="仿宋" w:hAnsi="仿宋" w:eastAsia="仿宋"/>
          <w:b/>
          <w:bCs/>
          <w:color w:val="000000" w:themeColor="text1"/>
          <w:sz w:val="24"/>
          <w:szCs w:val="24"/>
          <w:highlight w:val="none"/>
          <w14:textFill>
            <w14:solidFill>
              <w14:schemeClr w14:val="tx1"/>
            </w14:solidFill>
          </w14:textFill>
        </w:rPr>
        <w:t>1.培养目标</w:t>
      </w:r>
    </w:p>
    <w:p>
      <w:pPr>
        <w:spacing w:line="460" w:lineRule="exact"/>
        <w:ind w:firstLine="480" w:firstLineChars="200"/>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sz w:val="24"/>
          <w:szCs w:val="24"/>
          <w:highlight w:val="none"/>
        </w:rPr>
        <w:t>培养具有较高综合素质，具有现代新闻传播理论和国际化视野，掌握新</w:t>
      </w:r>
      <w:r>
        <w:rPr>
          <w:rFonts w:hint="eastAsia" w:ascii="仿宋" w:hAnsi="仿宋" w:eastAsia="仿宋"/>
          <w:color w:val="000000" w:themeColor="text1"/>
          <w:sz w:val="24"/>
          <w:szCs w:val="24"/>
          <w:highlight w:val="none"/>
          <w14:textFill>
            <w14:solidFill>
              <w14:schemeClr w14:val="tx1"/>
            </w14:solidFill>
          </w14:textFill>
        </w:rPr>
        <w:t>闻传播技能与方法，具备一定的批判性思维和创新性思维，能从事新闻传播研究工作或独立承担新闻传播技术或管理工作，具备进一步深造的学术基础和科研技能的高素质研究型新闻传播人才和为实现祖国和平统一做贡献的坚定爱国者。</w:t>
      </w:r>
    </w:p>
    <w:p>
      <w:pPr>
        <w:spacing w:line="460" w:lineRule="exact"/>
        <w:ind w:firstLine="482" w:firstLineChars="200"/>
        <w:rPr>
          <w:rFonts w:ascii="仿宋" w:hAnsi="仿宋" w:eastAsia="仿宋"/>
          <w:b/>
          <w:color w:val="000000" w:themeColor="text1"/>
          <w:sz w:val="24"/>
          <w:szCs w:val="24"/>
          <w:highlight w:val="none"/>
          <w14:textFill>
            <w14:solidFill>
              <w14:schemeClr w14:val="tx1"/>
            </w14:solidFill>
          </w14:textFill>
        </w:rPr>
      </w:pPr>
      <w:r>
        <w:rPr>
          <w:rFonts w:hint="eastAsia" w:ascii="仿宋" w:hAnsi="仿宋" w:eastAsia="仿宋"/>
          <w:b/>
          <w:color w:val="000000" w:themeColor="text1"/>
          <w:sz w:val="24"/>
          <w:szCs w:val="24"/>
          <w:highlight w:val="none"/>
          <w14:textFill>
            <w14:solidFill>
              <w14:schemeClr w14:val="tx1"/>
            </w14:solidFill>
          </w14:textFill>
        </w:rPr>
        <w:t>2. 基本要求</w:t>
      </w:r>
    </w:p>
    <w:p>
      <w:pPr>
        <w:spacing w:line="460" w:lineRule="exact"/>
        <w:ind w:firstLine="480" w:firstLineChars="200"/>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1）品德素质：热爱祖国和中华文化，自觉拥护祖国统一、拥护“一国两制”，遵纪守法，品行端正，诚实守信，身心健康，有社会责任感和团队合作精神。恪守学术道德、新闻传播职业道德，崇尚学术诚信，热爱科学研究。具有严谨的科研作风和锲而不舍的钻研精神。</w:t>
      </w:r>
    </w:p>
    <w:p>
      <w:pPr>
        <w:spacing w:line="460" w:lineRule="exact"/>
        <w:ind w:firstLine="480" w:firstLineChars="200"/>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2）知识结构：适应科技进步和经济社会发展的需要，掌握新闻传播学坚实的基础理论和系统的专门知识，具有批判性思维和创新性思维；熟练掌握一门外国语；了解新闻传播学科发展方向及国际学术研究前沿。</w:t>
      </w:r>
    </w:p>
    <w:p>
      <w:pPr>
        <w:spacing w:line="460" w:lineRule="exact"/>
        <w:ind w:firstLine="480" w:firstLineChars="200"/>
        <w:rPr>
          <w:rFonts w:ascii="仿宋" w:hAnsi="仿宋" w:eastAsia="仿宋"/>
          <w:sz w:val="24"/>
          <w:szCs w:val="24"/>
          <w:highlight w:val="none"/>
        </w:rPr>
      </w:pPr>
      <w:r>
        <w:rPr>
          <w:rFonts w:hint="eastAsia" w:ascii="仿宋" w:hAnsi="仿宋" w:eastAsia="仿宋"/>
          <w:sz w:val="24"/>
          <w:szCs w:val="24"/>
          <w:highlight w:val="none"/>
        </w:rPr>
        <w:t>（3）基本能力：掌握新闻传播学的基本研究方法，具有发现问题、提出问题和解决问题的基本能力。能较熟练地阅读外文资料，具备开展学术研究、学术交流和及时了解国际学术前沿发展动态的能力。通过系统的科研训练，能从事新闻传播学研究工作或独立担负专门技术工作。具有良好的合作、组织与领导能力。</w:t>
      </w:r>
    </w:p>
    <w:p>
      <w:pPr>
        <w:spacing w:line="460" w:lineRule="exact"/>
        <w:ind w:firstLine="482" w:firstLineChars="200"/>
        <w:rPr>
          <w:rFonts w:ascii="仿宋" w:hAnsi="仿宋" w:eastAsia="仿宋"/>
          <w:b/>
          <w:bCs/>
          <w:color w:val="000000" w:themeColor="text1"/>
          <w:sz w:val="24"/>
          <w:szCs w:val="24"/>
          <w:highlight w:val="none"/>
          <w14:textFill>
            <w14:solidFill>
              <w14:schemeClr w14:val="tx1"/>
            </w14:solidFill>
          </w14:textFill>
        </w:rPr>
      </w:pPr>
      <w:r>
        <w:rPr>
          <w:rFonts w:hint="eastAsia" w:ascii="仿宋" w:hAnsi="仿宋" w:eastAsia="仿宋"/>
          <w:b/>
          <w:bCs/>
          <w:color w:val="000000" w:themeColor="text1"/>
          <w:sz w:val="24"/>
          <w:szCs w:val="24"/>
          <w:highlight w:val="none"/>
          <w14:textFill>
            <w14:solidFill>
              <w14:schemeClr w14:val="tx1"/>
            </w14:solidFill>
          </w14:textFill>
        </w:rPr>
        <w:t>（二）华人及来华留学生</w:t>
      </w:r>
    </w:p>
    <w:p>
      <w:pPr>
        <w:spacing w:line="460" w:lineRule="exact"/>
        <w:ind w:firstLine="482" w:firstLineChars="200"/>
        <w:rPr>
          <w:rFonts w:ascii="仿宋" w:hAnsi="仿宋" w:eastAsia="仿宋"/>
          <w:b/>
          <w:bCs/>
          <w:color w:val="000000" w:themeColor="text1"/>
          <w:sz w:val="24"/>
          <w:szCs w:val="24"/>
          <w:highlight w:val="none"/>
          <w14:textFill>
            <w14:solidFill>
              <w14:schemeClr w14:val="tx1"/>
            </w14:solidFill>
          </w14:textFill>
        </w:rPr>
      </w:pPr>
      <w:r>
        <w:rPr>
          <w:rFonts w:hint="eastAsia" w:ascii="仿宋" w:hAnsi="仿宋" w:eastAsia="仿宋"/>
          <w:b/>
          <w:bCs/>
          <w:color w:val="000000" w:themeColor="text1"/>
          <w:sz w:val="24"/>
          <w:szCs w:val="24"/>
          <w:highlight w:val="none"/>
          <w14:textFill>
            <w14:solidFill>
              <w14:schemeClr w14:val="tx1"/>
            </w14:solidFill>
          </w14:textFill>
        </w:rPr>
        <w:t>1.培养目标</w:t>
      </w:r>
    </w:p>
    <w:p>
      <w:pPr>
        <w:spacing w:line="460" w:lineRule="exact"/>
        <w:ind w:firstLine="480" w:firstLineChars="200"/>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sz w:val="24"/>
          <w:szCs w:val="24"/>
          <w:highlight w:val="none"/>
        </w:rPr>
        <w:t>培养具有较高综合素质，具有现代新闻传播理论和国际化视野，掌握新</w:t>
      </w:r>
      <w:r>
        <w:rPr>
          <w:rFonts w:hint="eastAsia" w:ascii="仿宋" w:hAnsi="仿宋" w:eastAsia="仿宋"/>
          <w:color w:val="000000" w:themeColor="text1"/>
          <w:sz w:val="24"/>
          <w:szCs w:val="24"/>
          <w:highlight w:val="none"/>
          <w14:textFill>
            <w14:solidFill>
              <w14:schemeClr w14:val="tx1"/>
            </w14:solidFill>
          </w14:textFill>
        </w:rPr>
        <w:t>闻传播技能与方法，具备一定的批判性思维和创新性思维，能从事新闻传播研究工作或独立承担新闻传播技术或管理工作，具备进一步深造的学术基础和科研技能的高素质研究型新闻传播人才和为实现祖国和平统一做贡献的坚定爱国者。</w:t>
      </w:r>
    </w:p>
    <w:p>
      <w:pPr>
        <w:spacing w:line="460" w:lineRule="exact"/>
        <w:ind w:firstLine="482" w:firstLineChars="200"/>
        <w:rPr>
          <w:rFonts w:ascii="仿宋" w:hAnsi="仿宋" w:eastAsia="仿宋"/>
          <w:b/>
          <w:color w:val="000000" w:themeColor="text1"/>
          <w:sz w:val="24"/>
          <w:szCs w:val="24"/>
          <w:highlight w:val="none"/>
          <w14:textFill>
            <w14:solidFill>
              <w14:schemeClr w14:val="tx1"/>
            </w14:solidFill>
          </w14:textFill>
        </w:rPr>
      </w:pPr>
      <w:r>
        <w:rPr>
          <w:rFonts w:hint="eastAsia" w:ascii="仿宋" w:hAnsi="仿宋" w:eastAsia="仿宋"/>
          <w:b/>
          <w:color w:val="000000" w:themeColor="text1"/>
          <w:sz w:val="24"/>
          <w:szCs w:val="24"/>
          <w:highlight w:val="none"/>
          <w14:textFill>
            <w14:solidFill>
              <w14:schemeClr w14:val="tx1"/>
            </w14:solidFill>
          </w14:textFill>
        </w:rPr>
        <w:t>2. 基本要求</w:t>
      </w:r>
    </w:p>
    <w:p>
      <w:pPr>
        <w:spacing w:line="460" w:lineRule="exact"/>
        <w:ind w:firstLine="480" w:firstLineChars="200"/>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1）品德素质：热爱中华文化，对中国友好，主动担当中外交流的文化使者，遵纪守法，品行端正，愿为社会发展作出贡献。恪守学术道德、新闻传播职业道德，崇尚学术诚信，热爱科学研究。具有严谨的科研作风和锲而不舍的钻研精神。</w:t>
      </w:r>
    </w:p>
    <w:p>
      <w:pPr>
        <w:spacing w:line="460" w:lineRule="exact"/>
        <w:ind w:firstLine="480" w:firstLineChars="200"/>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2）知识结构：适应科技进步和经济社会发展的需要，掌握新闻传播学坚实的基础理论和系统的专门知识，具有批判性思维和创新性思维；熟练掌握一门外国语；了解新闻传播学科发展方向及国际学术研究前沿。</w:t>
      </w:r>
    </w:p>
    <w:p>
      <w:pPr>
        <w:spacing w:line="460" w:lineRule="exact"/>
        <w:ind w:firstLine="480" w:firstLineChars="200"/>
        <w:rPr>
          <w:rFonts w:ascii="仿宋" w:hAnsi="仿宋" w:eastAsia="仿宋"/>
          <w:b/>
          <w:sz w:val="24"/>
          <w:szCs w:val="24"/>
          <w:highlight w:val="none"/>
        </w:rPr>
      </w:pPr>
      <w:r>
        <w:rPr>
          <w:rFonts w:hint="eastAsia" w:ascii="仿宋" w:hAnsi="仿宋" w:eastAsia="仿宋"/>
          <w:sz w:val="24"/>
          <w:szCs w:val="24"/>
          <w:highlight w:val="none"/>
        </w:rPr>
        <w:t>（3）基本能力：掌握新闻传播学的基本研究方法，具有发现问题、提出问题和解决问题的基本能力。能较熟练地阅读外文资料，具备开展学术研究、学术交流和及时了解国际学术前沿发展动态的能力。通过系统的科研训练，能从事新闻传播学研究工作或独立担负专门技术工作。具有良好的合作、组织与领导能力。</w:t>
      </w:r>
    </w:p>
    <w:p>
      <w:pPr>
        <w:spacing w:line="460" w:lineRule="exact"/>
        <w:ind w:firstLine="482" w:firstLineChars="200"/>
        <w:rPr>
          <w:rFonts w:asciiTheme="minorEastAsia" w:hAnsiTheme="minorEastAsia" w:eastAsiaTheme="minorEastAsia"/>
          <w:b/>
          <w:sz w:val="24"/>
          <w:szCs w:val="24"/>
          <w:highlight w:val="none"/>
        </w:rPr>
      </w:pPr>
      <w:r>
        <w:rPr>
          <w:rFonts w:hint="eastAsia" w:asciiTheme="minorEastAsia" w:hAnsiTheme="minorEastAsia" w:eastAsiaTheme="minorEastAsia"/>
          <w:b/>
          <w:sz w:val="24"/>
          <w:szCs w:val="24"/>
          <w:highlight w:val="none"/>
        </w:rPr>
        <w:t>三、学习年限</w:t>
      </w:r>
    </w:p>
    <w:p>
      <w:pPr>
        <w:spacing w:line="460" w:lineRule="exact"/>
        <w:ind w:firstLine="480" w:firstLineChars="200"/>
        <w:rPr>
          <w:rFonts w:ascii="仿宋" w:hAnsi="仿宋" w:eastAsia="仿宋"/>
          <w:sz w:val="24"/>
          <w:szCs w:val="24"/>
          <w:highlight w:val="none"/>
        </w:rPr>
      </w:pPr>
      <w:r>
        <w:rPr>
          <w:rFonts w:hint="eastAsia" w:ascii="仿宋" w:hAnsi="仿宋" w:eastAsia="仿宋"/>
          <w:sz w:val="24"/>
          <w:szCs w:val="24"/>
          <w:highlight w:val="none"/>
        </w:rPr>
        <w:t>学制3 年。学习年限根据情况可适当延长，最长不得超过5年。</w:t>
      </w:r>
    </w:p>
    <w:p>
      <w:pPr>
        <w:spacing w:line="460" w:lineRule="exact"/>
        <w:ind w:firstLine="480" w:firstLineChars="200"/>
        <w:rPr>
          <w:rFonts w:asciiTheme="minorEastAsia" w:hAnsiTheme="minorEastAsia" w:eastAsiaTheme="minorEastAsia"/>
          <w:b/>
          <w:sz w:val="24"/>
          <w:szCs w:val="24"/>
          <w:highlight w:val="none"/>
        </w:rPr>
      </w:pPr>
      <w:r>
        <w:rPr>
          <w:rFonts w:hint="eastAsia" w:ascii="仿宋" w:hAnsi="仿宋" w:eastAsia="仿宋"/>
          <w:sz w:val="24"/>
          <w:szCs w:val="24"/>
          <w:highlight w:val="none"/>
        </w:rPr>
        <w:t>硕士研究生学业成绩优良，科研成果突出，提前达到学校毕业要求的，可以申请提前毕业。具体按《暨南大学研究生学籍管理办法》中相关规定执行。</w:t>
      </w:r>
    </w:p>
    <w:p>
      <w:pPr>
        <w:spacing w:line="460" w:lineRule="exact"/>
        <w:ind w:firstLine="482" w:firstLineChars="200"/>
        <w:rPr>
          <w:rFonts w:asciiTheme="minorEastAsia" w:hAnsiTheme="minorEastAsia" w:eastAsiaTheme="minorEastAsia"/>
          <w:b/>
          <w:color w:val="000000" w:themeColor="text1"/>
          <w:sz w:val="24"/>
          <w:szCs w:val="24"/>
          <w:highlight w:val="none"/>
          <w14:textFill>
            <w14:solidFill>
              <w14:schemeClr w14:val="tx1"/>
            </w14:solidFill>
          </w14:textFill>
        </w:rPr>
      </w:pPr>
      <w:r>
        <w:rPr>
          <w:rFonts w:hint="eastAsia" w:asciiTheme="minorEastAsia" w:hAnsiTheme="minorEastAsia" w:eastAsiaTheme="minorEastAsia"/>
          <w:b/>
          <w:color w:val="000000" w:themeColor="text1"/>
          <w:sz w:val="24"/>
          <w:szCs w:val="24"/>
          <w:highlight w:val="none"/>
          <w14:textFill>
            <w14:solidFill>
              <w14:schemeClr w14:val="tx1"/>
            </w14:solidFill>
          </w14:textFill>
        </w:rPr>
        <w:t>四、培养方式</w:t>
      </w:r>
    </w:p>
    <w:p>
      <w:pPr>
        <w:spacing w:line="460" w:lineRule="exact"/>
        <w:ind w:firstLine="480" w:firstLineChars="200"/>
        <w:rPr>
          <w:rFonts w:ascii="仿宋" w:hAnsi="仿宋" w:eastAsia="仿宋"/>
          <w:sz w:val="24"/>
          <w:szCs w:val="24"/>
          <w:highlight w:val="none"/>
        </w:rPr>
      </w:pPr>
      <w:r>
        <w:rPr>
          <w:rFonts w:hint="eastAsia" w:ascii="仿宋" w:hAnsi="仿宋" w:eastAsia="仿宋"/>
          <w:sz w:val="24"/>
          <w:szCs w:val="24"/>
          <w:highlight w:val="none"/>
        </w:rPr>
        <w:t>学术学位硕士生采用课程学习、科研训练、学术交流、学位论文相结合的培养方式。学术学位硕士生的培养工作采取以指导教师培养为主与指导小组集体培养相结合的方式，鼓励学科交叉，鼓励海内外合作培养。</w:t>
      </w:r>
    </w:p>
    <w:p>
      <w:pPr>
        <w:spacing w:line="460" w:lineRule="exact"/>
        <w:ind w:firstLine="480" w:firstLineChars="200"/>
        <w:rPr>
          <w:rFonts w:ascii="仿宋" w:hAnsi="仿宋" w:eastAsia="仿宋"/>
          <w:sz w:val="24"/>
          <w:szCs w:val="24"/>
          <w:highlight w:val="none"/>
        </w:rPr>
      </w:pPr>
      <w:r>
        <w:rPr>
          <w:rFonts w:hint="eastAsia" w:ascii="仿宋" w:hAnsi="仿宋" w:eastAsia="仿宋"/>
          <w:sz w:val="24"/>
          <w:szCs w:val="24"/>
          <w:highlight w:val="none"/>
        </w:rPr>
        <w:t>本学位点硕士研究生可分为全日制和非全日制两种学习方式。</w:t>
      </w:r>
    </w:p>
    <w:p>
      <w:pPr>
        <w:spacing w:line="460" w:lineRule="exact"/>
        <w:ind w:firstLine="482" w:firstLineChars="200"/>
        <w:rPr>
          <w:rFonts w:ascii="宋体" w:hAnsi="宋体"/>
          <w:b/>
          <w:sz w:val="24"/>
          <w:szCs w:val="24"/>
          <w:highlight w:val="none"/>
        </w:rPr>
      </w:pPr>
      <w:r>
        <w:rPr>
          <w:rFonts w:hint="eastAsia" w:ascii="宋体" w:hAnsi="宋体"/>
          <w:b/>
          <w:sz w:val="24"/>
          <w:szCs w:val="24"/>
          <w:highlight w:val="none"/>
        </w:rPr>
        <w:t>五、学分要求及课程体系设置</w:t>
      </w:r>
    </w:p>
    <w:p>
      <w:pPr>
        <w:spacing w:line="460" w:lineRule="exact"/>
        <w:ind w:firstLine="480" w:firstLineChars="200"/>
        <w:rPr>
          <w:rFonts w:ascii="仿宋" w:hAnsi="仿宋" w:eastAsia="仿宋" w:cs="宋体"/>
          <w:sz w:val="24"/>
          <w:szCs w:val="24"/>
          <w:highlight w:val="none"/>
        </w:rPr>
      </w:pPr>
      <w:r>
        <w:rPr>
          <w:rFonts w:hint="eastAsia" w:ascii="仿宋" w:hAnsi="仿宋" w:eastAsia="仿宋" w:cs="宋体"/>
          <w:sz w:val="24"/>
          <w:szCs w:val="24"/>
          <w:highlight w:val="none"/>
        </w:rPr>
        <w:t>本学科要求修满30学分，其中公共学位课4学分，专业学位课8学分，非学位课程18学分。</w:t>
      </w:r>
    </w:p>
    <w:p>
      <w:pPr>
        <w:spacing w:line="460" w:lineRule="exact"/>
        <w:ind w:firstLine="480" w:firstLineChars="200"/>
        <w:rPr>
          <w:rFonts w:ascii="仿宋" w:hAnsi="仿宋" w:eastAsia="仿宋" w:cs="宋体"/>
          <w:sz w:val="24"/>
          <w:szCs w:val="24"/>
          <w:highlight w:val="none"/>
        </w:rPr>
      </w:pPr>
      <w:r>
        <w:rPr>
          <w:rFonts w:hint="eastAsia" w:ascii="仿宋" w:hAnsi="仿宋" w:eastAsia="仿宋" w:cs="宋体"/>
          <w:sz w:val="24"/>
          <w:szCs w:val="24"/>
          <w:highlight w:val="none"/>
        </w:rPr>
        <w:t>第一学期选修10-14学分，不得超过14学分；第二学期选修12-16学分；第三学期选修4学分。</w:t>
      </w:r>
    </w:p>
    <w:p>
      <w:pPr>
        <w:spacing w:line="460" w:lineRule="exact"/>
        <w:ind w:firstLine="480" w:firstLineChars="200"/>
        <w:rPr>
          <w:rFonts w:ascii="仿宋" w:hAnsi="仿宋" w:eastAsia="仿宋" w:cs="宋体"/>
          <w:sz w:val="24"/>
          <w:szCs w:val="24"/>
          <w:highlight w:val="none"/>
        </w:rPr>
      </w:pPr>
      <w:r>
        <w:rPr>
          <w:rFonts w:hint="eastAsia" w:ascii="仿宋" w:hAnsi="仿宋" w:eastAsia="仿宋" w:cs="宋体"/>
          <w:sz w:val="24"/>
          <w:szCs w:val="24"/>
          <w:highlight w:val="none"/>
        </w:rPr>
        <w:t>公共选修课学科前沿讲座为必选课，硕士生在第1-3学期应参加不少于25次学科前沿讲座或学院举办的其他学术会议、大型活动等，并结合对前沿文献的研读，在本学科专业做一次相关的学术报告（学术报告与中期考核同时进行），计1 学分。</w:t>
      </w:r>
    </w:p>
    <w:p>
      <w:pPr>
        <w:spacing w:line="460" w:lineRule="exact"/>
        <w:ind w:firstLine="480" w:firstLineChars="200"/>
        <w:rPr>
          <w:rFonts w:ascii="仿宋" w:hAnsi="仿宋" w:eastAsia="仿宋" w:cs="宋体"/>
          <w:sz w:val="24"/>
          <w:szCs w:val="24"/>
          <w:highlight w:val="none"/>
        </w:rPr>
      </w:pPr>
      <w:r>
        <w:rPr>
          <w:rFonts w:hint="eastAsia" w:ascii="仿宋" w:hAnsi="仿宋" w:eastAsia="仿宋" w:cs="宋体"/>
          <w:sz w:val="24"/>
          <w:szCs w:val="24"/>
          <w:highlight w:val="none"/>
        </w:rPr>
        <w:t>华人及来华留学生毕业时中文能力须达到《国际汉语能力标准》五级水平（HSK5 级）。</w:t>
      </w:r>
    </w:p>
    <w:p>
      <w:pPr>
        <w:spacing w:line="460" w:lineRule="exact"/>
        <w:ind w:firstLine="480" w:firstLineChars="200"/>
        <w:rPr>
          <w:rFonts w:ascii="仿宋" w:hAnsi="仿宋" w:eastAsia="仿宋" w:cs="宋体"/>
          <w:sz w:val="24"/>
          <w:szCs w:val="24"/>
          <w:highlight w:val="none"/>
        </w:rPr>
      </w:pPr>
      <w:r>
        <w:rPr>
          <w:rFonts w:hint="eastAsia" w:ascii="仿宋" w:hAnsi="仿宋" w:eastAsia="仿宋" w:cs="宋体"/>
          <w:sz w:val="24"/>
          <w:szCs w:val="24"/>
          <w:highlight w:val="none"/>
        </w:rPr>
        <w:t>同等学力或跨一级学科考取的硕士生，应在导师指导下，补修3门本学科本科核心课程（具体课程参考本学科本科培养方案），所修课程只登记成绩不计学分。</w:t>
      </w:r>
    </w:p>
    <w:p>
      <w:pPr>
        <w:spacing w:line="240" w:lineRule="exact"/>
        <w:ind w:firstLine="561"/>
        <w:rPr>
          <w:rFonts w:ascii="仿宋" w:hAnsi="仿宋" w:eastAsia="仿宋" w:cs="宋体"/>
          <w:sz w:val="28"/>
          <w:szCs w:val="28"/>
          <w:highlight w:val="none"/>
        </w:rPr>
      </w:pPr>
    </w:p>
    <w:tbl>
      <w:tblPr>
        <w:tblStyle w:val="5"/>
        <w:tblW w:w="93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8"/>
        <w:gridCol w:w="1276"/>
        <w:gridCol w:w="3402"/>
        <w:gridCol w:w="567"/>
        <w:gridCol w:w="425"/>
        <w:gridCol w:w="709"/>
        <w:gridCol w:w="708"/>
        <w:gridCol w:w="709"/>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688" w:type="dxa"/>
            <w:vAlign w:val="center"/>
          </w:tcPr>
          <w:p>
            <w:pPr>
              <w:spacing w:line="240" w:lineRule="exact"/>
              <w:jc w:val="center"/>
              <w:rPr>
                <w:rFonts w:ascii="仿宋" w:hAnsi="仿宋" w:eastAsia="仿宋" w:cs="宋体"/>
                <w:b/>
                <w:szCs w:val="21"/>
                <w:highlight w:val="none"/>
              </w:rPr>
            </w:pPr>
            <w:r>
              <w:rPr>
                <w:rFonts w:hint="eastAsia" w:ascii="仿宋" w:hAnsi="仿宋" w:eastAsia="仿宋" w:cs="宋体"/>
                <w:b/>
                <w:szCs w:val="21"/>
                <w:highlight w:val="none"/>
              </w:rPr>
              <w:t>课程</w:t>
            </w:r>
          </w:p>
          <w:p>
            <w:pPr>
              <w:spacing w:line="240" w:lineRule="exact"/>
              <w:jc w:val="center"/>
              <w:rPr>
                <w:rFonts w:ascii="仿宋" w:hAnsi="仿宋" w:eastAsia="仿宋" w:cs="宋体"/>
                <w:b/>
                <w:szCs w:val="21"/>
                <w:highlight w:val="none"/>
              </w:rPr>
            </w:pPr>
            <w:r>
              <w:rPr>
                <w:rFonts w:hint="eastAsia" w:ascii="仿宋" w:hAnsi="仿宋" w:eastAsia="仿宋" w:cs="宋体"/>
                <w:b/>
                <w:szCs w:val="21"/>
                <w:highlight w:val="none"/>
              </w:rPr>
              <w:t>类别</w:t>
            </w:r>
          </w:p>
        </w:tc>
        <w:tc>
          <w:tcPr>
            <w:tcW w:w="1276" w:type="dxa"/>
            <w:vAlign w:val="center"/>
          </w:tcPr>
          <w:p>
            <w:pPr>
              <w:spacing w:line="240" w:lineRule="exact"/>
              <w:jc w:val="center"/>
              <w:rPr>
                <w:rFonts w:ascii="仿宋" w:hAnsi="仿宋" w:eastAsia="仿宋" w:cs="宋体"/>
                <w:b/>
                <w:szCs w:val="21"/>
                <w:highlight w:val="none"/>
              </w:rPr>
            </w:pPr>
            <w:r>
              <w:rPr>
                <w:rFonts w:hint="eastAsia" w:ascii="仿宋" w:hAnsi="仿宋" w:eastAsia="仿宋" w:cs="宋体"/>
                <w:b/>
                <w:szCs w:val="21"/>
                <w:highlight w:val="none"/>
              </w:rPr>
              <w:t>课程编号</w:t>
            </w:r>
          </w:p>
        </w:tc>
        <w:tc>
          <w:tcPr>
            <w:tcW w:w="3402" w:type="dxa"/>
            <w:vAlign w:val="center"/>
          </w:tcPr>
          <w:p>
            <w:pPr>
              <w:spacing w:line="240" w:lineRule="exact"/>
              <w:jc w:val="center"/>
              <w:rPr>
                <w:rFonts w:ascii="仿宋" w:hAnsi="仿宋" w:eastAsia="仿宋" w:cs="宋体"/>
                <w:b/>
                <w:szCs w:val="21"/>
                <w:highlight w:val="none"/>
              </w:rPr>
            </w:pPr>
            <w:r>
              <w:rPr>
                <w:rFonts w:hint="eastAsia" w:ascii="仿宋" w:hAnsi="仿宋" w:eastAsia="仿宋" w:cs="宋体"/>
                <w:b/>
                <w:szCs w:val="21"/>
                <w:highlight w:val="none"/>
              </w:rPr>
              <w:t>课程中文名称</w:t>
            </w:r>
          </w:p>
          <w:p>
            <w:pPr>
              <w:spacing w:line="240" w:lineRule="exact"/>
              <w:jc w:val="center"/>
              <w:rPr>
                <w:rFonts w:ascii="仿宋" w:hAnsi="仿宋" w:eastAsia="仿宋" w:cs="宋体"/>
                <w:b/>
                <w:szCs w:val="21"/>
                <w:highlight w:val="none"/>
              </w:rPr>
            </w:pPr>
            <w:r>
              <w:rPr>
                <w:rFonts w:hint="eastAsia" w:ascii="仿宋" w:hAnsi="仿宋" w:eastAsia="仿宋" w:cs="宋体"/>
                <w:b/>
                <w:szCs w:val="21"/>
                <w:highlight w:val="none"/>
              </w:rPr>
              <w:t>（课程英文名称）</w:t>
            </w:r>
          </w:p>
        </w:tc>
        <w:tc>
          <w:tcPr>
            <w:tcW w:w="567" w:type="dxa"/>
            <w:vAlign w:val="center"/>
          </w:tcPr>
          <w:p>
            <w:pPr>
              <w:spacing w:line="240" w:lineRule="exact"/>
              <w:jc w:val="center"/>
              <w:rPr>
                <w:rFonts w:ascii="仿宋" w:hAnsi="仿宋" w:eastAsia="仿宋" w:cs="宋体"/>
                <w:b/>
                <w:szCs w:val="21"/>
                <w:highlight w:val="none"/>
              </w:rPr>
            </w:pPr>
            <w:r>
              <w:rPr>
                <w:rFonts w:hint="eastAsia" w:ascii="仿宋" w:hAnsi="仿宋" w:eastAsia="仿宋" w:cs="宋体"/>
                <w:b/>
                <w:szCs w:val="21"/>
                <w:highlight w:val="none"/>
              </w:rPr>
              <w:t>学时</w:t>
            </w:r>
          </w:p>
        </w:tc>
        <w:tc>
          <w:tcPr>
            <w:tcW w:w="425" w:type="dxa"/>
            <w:vAlign w:val="center"/>
          </w:tcPr>
          <w:p>
            <w:pPr>
              <w:spacing w:line="240" w:lineRule="exact"/>
              <w:jc w:val="center"/>
              <w:rPr>
                <w:rFonts w:ascii="仿宋" w:hAnsi="仿宋" w:eastAsia="仿宋" w:cs="宋体"/>
                <w:b/>
                <w:szCs w:val="21"/>
                <w:highlight w:val="none"/>
              </w:rPr>
            </w:pPr>
            <w:r>
              <w:rPr>
                <w:rFonts w:hint="eastAsia" w:ascii="仿宋" w:hAnsi="仿宋" w:eastAsia="仿宋" w:cs="宋体"/>
                <w:b/>
                <w:szCs w:val="21"/>
                <w:highlight w:val="none"/>
              </w:rPr>
              <w:t>学分</w:t>
            </w:r>
          </w:p>
        </w:tc>
        <w:tc>
          <w:tcPr>
            <w:tcW w:w="709" w:type="dxa"/>
            <w:vAlign w:val="center"/>
          </w:tcPr>
          <w:p>
            <w:pPr>
              <w:spacing w:line="240" w:lineRule="exact"/>
              <w:jc w:val="center"/>
              <w:rPr>
                <w:rFonts w:ascii="仿宋" w:hAnsi="仿宋" w:eastAsia="仿宋" w:cs="宋体"/>
                <w:b/>
                <w:szCs w:val="21"/>
                <w:highlight w:val="none"/>
              </w:rPr>
            </w:pPr>
            <w:r>
              <w:rPr>
                <w:rFonts w:hint="eastAsia" w:ascii="仿宋" w:hAnsi="仿宋" w:eastAsia="仿宋" w:cs="宋体"/>
                <w:b/>
                <w:szCs w:val="21"/>
                <w:highlight w:val="none"/>
              </w:rPr>
              <w:t>开课学期</w:t>
            </w:r>
          </w:p>
        </w:tc>
        <w:tc>
          <w:tcPr>
            <w:tcW w:w="708" w:type="dxa"/>
            <w:vAlign w:val="center"/>
          </w:tcPr>
          <w:p>
            <w:pPr>
              <w:spacing w:line="240" w:lineRule="exact"/>
              <w:jc w:val="center"/>
              <w:rPr>
                <w:rFonts w:ascii="仿宋" w:hAnsi="仿宋" w:eastAsia="仿宋" w:cs="宋体"/>
                <w:b/>
                <w:szCs w:val="21"/>
                <w:highlight w:val="none"/>
              </w:rPr>
            </w:pPr>
            <w:r>
              <w:rPr>
                <w:rFonts w:hint="eastAsia" w:ascii="仿宋" w:hAnsi="仿宋" w:eastAsia="仿宋" w:cs="宋体"/>
                <w:b/>
                <w:szCs w:val="21"/>
                <w:highlight w:val="none"/>
              </w:rPr>
              <w:t>开课</w:t>
            </w:r>
          </w:p>
          <w:p>
            <w:pPr>
              <w:spacing w:line="240" w:lineRule="exact"/>
              <w:jc w:val="center"/>
              <w:rPr>
                <w:rFonts w:ascii="仿宋" w:hAnsi="仿宋" w:eastAsia="仿宋" w:cs="宋体"/>
                <w:b/>
                <w:szCs w:val="21"/>
                <w:highlight w:val="none"/>
              </w:rPr>
            </w:pPr>
            <w:r>
              <w:rPr>
                <w:rFonts w:hint="eastAsia" w:ascii="仿宋" w:hAnsi="仿宋" w:eastAsia="仿宋" w:cs="宋体"/>
                <w:b/>
                <w:szCs w:val="21"/>
                <w:highlight w:val="none"/>
              </w:rPr>
              <w:t>单位</w:t>
            </w:r>
          </w:p>
        </w:tc>
        <w:tc>
          <w:tcPr>
            <w:tcW w:w="709" w:type="dxa"/>
            <w:vAlign w:val="center"/>
          </w:tcPr>
          <w:p>
            <w:pPr>
              <w:spacing w:line="240" w:lineRule="exact"/>
              <w:jc w:val="center"/>
              <w:rPr>
                <w:rFonts w:ascii="仿宋" w:hAnsi="仿宋" w:eastAsia="仿宋" w:cs="宋体"/>
                <w:b/>
                <w:szCs w:val="21"/>
                <w:highlight w:val="none"/>
              </w:rPr>
            </w:pPr>
            <w:r>
              <w:rPr>
                <w:rFonts w:hint="eastAsia" w:ascii="仿宋" w:hAnsi="仿宋" w:eastAsia="仿宋" w:cs="宋体"/>
                <w:b/>
                <w:szCs w:val="21"/>
                <w:highlight w:val="none"/>
              </w:rPr>
              <w:t>考核</w:t>
            </w:r>
          </w:p>
          <w:p>
            <w:pPr>
              <w:spacing w:line="240" w:lineRule="exact"/>
              <w:jc w:val="center"/>
              <w:rPr>
                <w:rFonts w:ascii="仿宋" w:hAnsi="仿宋" w:eastAsia="仿宋" w:cs="宋体"/>
                <w:b/>
                <w:szCs w:val="21"/>
                <w:highlight w:val="none"/>
              </w:rPr>
            </w:pPr>
            <w:r>
              <w:rPr>
                <w:rFonts w:hint="eastAsia" w:ascii="仿宋" w:hAnsi="仿宋" w:eastAsia="仿宋" w:cs="宋体"/>
                <w:b/>
                <w:szCs w:val="21"/>
                <w:highlight w:val="none"/>
              </w:rPr>
              <w:t>方式</w:t>
            </w:r>
          </w:p>
        </w:tc>
        <w:tc>
          <w:tcPr>
            <w:tcW w:w="851" w:type="dxa"/>
            <w:vAlign w:val="center"/>
          </w:tcPr>
          <w:p>
            <w:pPr>
              <w:spacing w:line="240" w:lineRule="exact"/>
              <w:jc w:val="center"/>
              <w:rPr>
                <w:rFonts w:ascii="仿宋" w:hAnsi="仿宋" w:eastAsia="仿宋" w:cs="宋体"/>
                <w:b/>
                <w:szCs w:val="21"/>
                <w:highlight w:val="none"/>
              </w:rPr>
            </w:pPr>
            <w:r>
              <w:rPr>
                <w:rFonts w:hint="eastAsia" w:ascii="仿宋" w:hAnsi="仿宋" w:eastAsia="仿宋" w:cs="宋体"/>
                <w:b/>
                <w:szCs w:val="21"/>
                <w:highlight w:val="none"/>
              </w:rPr>
              <w:t>培养</w:t>
            </w:r>
          </w:p>
          <w:p>
            <w:pPr>
              <w:spacing w:line="240" w:lineRule="exact"/>
              <w:jc w:val="center"/>
              <w:rPr>
                <w:rFonts w:ascii="仿宋" w:hAnsi="仿宋" w:eastAsia="仿宋" w:cs="宋体"/>
                <w:b/>
                <w:szCs w:val="21"/>
                <w:highlight w:val="none"/>
              </w:rPr>
            </w:pPr>
            <w:r>
              <w:rPr>
                <w:rFonts w:hint="eastAsia" w:ascii="仿宋" w:hAnsi="仿宋" w:eastAsia="仿宋" w:cs="宋体"/>
                <w:b/>
                <w:szCs w:val="21"/>
                <w:highlight w:val="none"/>
              </w:rPr>
              <w:t>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688" w:type="dxa"/>
            <w:vMerge w:val="restart"/>
            <w:vAlign w:val="center"/>
          </w:tcPr>
          <w:p>
            <w:pPr>
              <w:spacing w:line="240" w:lineRule="exact"/>
              <w:jc w:val="center"/>
              <w:rPr>
                <w:rFonts w:ascii="仿宋" w:hAnsi="仿宋" w:eastAsia="仿宋" w:cs="宋体"/>
                <w:szCs w:val="21"/>
                <w:highlight w:val="none"/>
              </w:rPr>
            </w:pPr>
            <w:bookmarkStart w:id="0" w:name="OLE_LINK3" w:colFirst="3" w:colLast="4"/>
            <w:r>
              <w:rPr>
                <w:rFonts w:hint="eastAsia" w:ascii="仿宋" w:hAnsi="仿宋" w:eastAsia="仿宋" w:cs="宋体"/>
                <w:szCs w:val="21"/>
                <w:highlight w:val="none"/>
              </w:rPr>
              <w:t>公</w:t>
            </w:r>
          </w:p>
          <w:p>
            <w:pPr>
              <w:spacing w:line="240" w:lineRule="exact"/>
              <w:jc w:val="center"/>
              <w:rPr>
                <w:rFonts w:ascii="仿宋" w:hAnsi="仿宋" w:eastAsia="仿宋" w:cs="宋体"/>
                <w:szCs w:val="21"/>
                <w:highlight w:val="none"/>
              </w:rPr>
            </w:pPr>
            <w:r>
              <w:rPr>
                <w:rFonts w:hint="eastAsia" w:ascii="仿宋" w:hAnsi="仿宋" w:eastAsia="仿宋" w:cs="宋体"/>
                <w:szCs w:val="21"/>
                <w:highlight w:val="none"/>
              </w:rPr>
              <w:t>共</w:t>
            </w:r>
          </w:p>
          <w:p>
            <w:pPr>
              <w:spacing w:line="240" w:lineRule="exact"/>
              <w:jc w:val="center"/>
              <w:rPr>
                <w:rFonts w:ascii="仿宋" w:hAnsi="仿宋" w:eastAsia="仿宋" w:cs="宋体"/>
                <w:szCs w:val="21"/>
                <w:highlight w:val="none"/>
              </w:rPr>
            </w:pPr>
            <w:r>
              <w:rPr>
                <w:rFonts w:hint="eastAsia" w:ascii="仿宋" w:hAnsi="仿宋" w:eastAsia="仿宋" w:cs="宋体"/>
                <w:szCs w:val="21"/>
                <w:highlight w:val="none"/>
              </w:rPr>
              <w:t>学</w:t>
            </w:r>
          </w:p>
          <w:p>
            <w:pPr>
              <w:spacing w:line="240" w:lineRule="exact"/>
              <w:jc w:val="center"/>
              <w:rPr>
                <w:rFonts w:ascii="仿宋" w:hAnsi="仿宋" w:eastAsia="仿宋" w:cs="宋体"/>
                <w:szCs w:val="21"/>
                <w:highlight w:val="none"/>
              </w:rPr>
            </w:pPr>
            <w:r>
              <w:rPr>
                <w:rFonts w:hint="eastAsia" w:ascii="仿宋" w:hAnsi="仿宋" w:eastAsia="仿宋" w:cs="宋体"/>
                <w:szCs w:val="21"/>
                <w:highlight w:val="none"/>
              </w:rPr>
              <w:t>位</w:t>
            </w:r>
          </w:p>
          <w:p>
            <w:pPr>
              <w:spacing w:line="240" w:lineRule="exact"/>
              <w:jc w:val="center"/>
              <w:rPr>
                <w:rFonts w:ascii="仿宋" w:hAnsi="仿宋" w:eastAsia="仿宋" w:cs="宋体"/>
                <w:szCs w:val="21"/>
                <w:highlight w:val="none"/>
              </w:rPr>
            </w:pPr>
            <w:r>
              <w:rPr>
                <w:rFonts w:hint="eastAsia" w:ascii="仿宋" w:hAnsi="仿宋" w:eastAsia="仿宋" w:cs="宋体"/>
                <w:szCs w:val="21"/>
                <w:highlight w:val="none"/>
              </w:rPr>
              <w:t>课</w:t>
            </w:r>
          </w:p>
        </w:tc>
        <w:tc>
          <w:tcPr>
            <w:tcW w:w="1276" w:type="dxa"/>
            <w:vAlign w:val="center"/>
          </w:tcPr>
          <w:p>
            <w:pPr>
              <w:spacing w:line="240" w:lineRule="exact"/>
              <w:jc w:val="center"/>
              <w:rPr>
                <w:rFonts w:ascii="仿宋" w:hAnsi="仿宋" w:eastAsia="仿宋" w:cs="宋体"/>
                <w:szCs w:val="21"/>
                <w:highlight w:val="none"/>
              </w:rPr>
            </w:pPr>
            <w:r>
              <w:rPr>
                <w:rFonts w:hint="eastAsia" w:ascii="仿宋" w:hAnsi="仿宋" w:eastAsia="仿宋" w:cs="宋体"/>
                <w:szCs w:val="21"/>
                <w:highlight w:val="none"/>
              </w:rPr>
              <w:t>105590ma37</w:t>
            </w:r>
          </w:p>
        </w:tc>
        <w:tc>
          <w:tcPr>
            <w:tcW w:w="3402" w:type="dxa"/>
            <w:vAlign w:val="center"/>
          </w:tcPr>
          <w:p>
            <w:pPr>
              <w:spacing w:line="240" w:lineRule="exact"/>
              <w:jc w:val="center"/>
              <w:rPr>
                <w:rFonts w:ascii="仿宋" w:hAnsi="仿宋" w:eastAsia="仿宋" w:cs="宋体"/>
                <w:szCs w:val="21"/>
                <w:highlight w:val="none"/>
              </w:rPr>
            </w:pPr>
            <w:r>
              <w:rPr>
                <w:rFonts w:hint="eastAsia" w:ascii="仿宋" w:hAnsi="仿宋" w:eastAsia="仿宋" w:cs="宋体"/>
                <w:szCs w:val="21"/>
                <w:highlight w:val="none"/>
              </w:rPr>
              <w:t>基础英语</w:t>
            </w:r>
          </w:p>
          <w:p>
            <w:pPr>
              <w:spacing w:line="240" w:lineRule="exact"/>
              <w:jc w:val="center"/>
              <w:rPr>
                <w:rFonts w:ascii="仿宋" w:hAnsi="仿宋" w:eastAsia="仿宋" w:cs="宋体"/>
                <w:szCs w:val="21"/>
                <w:highlight w:val="none"/>
              </w:rPr>
            </w:pPr>
            <w:r>
              <w:rPr>
                <w:rFonts w:hint="eastAsia" w:ascii="仿宋" w:hAnsi="仿宋" w:eastAsia="仿宋" w:cs="宋体"/>
                <w:szCs w:val="21"/>
                <w:highlight w:val="none"/>
              </w:rPr>
              <w:t>Basic English</w:t>
            </w:r>
          </w:p>
        </w:tc>
        <w:tc>
          <w:tcPr>
            <w:tcW w:w="567" w:type="dxa"/>
            <w:vAlign w:val="center"/>
          </w:tcPr>
          <w:p>
            <w:pPr>
              <w:spacing w:line="240" w:lineRule="exact"/>
              <w:jc w:val="center"/>
              <w:rPr>
                <w:rFonts w:ascii="仿宋" w:hAnsi="仿宋" w:eastAsia="仿宋" w:cs="宋体"/>
                <w:szCs w:val="21"/>
                <w:highlight w:val="none"/>
              </w:rPr>
            </w:pPr>
            <w:r>
              <w:rPr>
                <w:rFonts w:hint="eastAsia" w:ascii="仿宋" w:hAnsi="仿宋" w:eastAsia="仿宋" w:cs="宋体"/>
                <w:szCs w:val="21"/>
                <w:highlight w:val="none"/>
              </w:rPr>
              <w:t>36</w:t>
            </w:r>
          </w:p>
        </w:tc>
        <w:tc>
          <w:tcPr>
            <w:tcW w:w="425" w:type="dxa"/>
            <w:vAlign w:val="center"/>
          </w:tcPr>
          <w:p>
            <w:pPr>
              <w:spacing w:line="240" w:lineRule="exact"/>
              <w:jc w:val="center"/>
              <w:rPr>
                <w:rFonts w:ascii="仿宋" w:hAnsi="仿宋" w:eastAsia="仿宋" w:cs="宋体"/>
                <w:szCs w:val="21"/>
                <w:highlight w:val="none"/>
              </w:rPr>
            </w:pPr>
            <w:r>
              <w:rPr>
                <w:rFonts w:hint="eastAsia" w:ascii="仿宋" w:hAnsi="仿宋" w:eastAsia="仿宋" w:cs="宋体"/>
                <w:szCs w:val="21"/>
                <w:highlight w:val="none"/>
              </w:rPr>
              <w:t>2</w:t>
            </w:r>
          </w:p>
        </w:tc>
        <w:tc>
          <w:tcPr>
            <w:tcW w:w="709" w:type="dxa"/>
            <w:vAlign w:val="center"/>
          </w:tcPr>
          <w:p>
            <w:pPr>
              <w:spacing w:line="240" w:lineRule="exact"/>
              <w:jc w:val="center"/>
              <w:rPr>
                <w:rFonts w:ascii="仿宋" w:hAnsi="仿宋" w:eastAsia="仿宋" w:cs="宋体"/>
                <w:szCs w:val="21"/>
                <w:highlight w:val="none"/>
              </w:rPr>
            </w:pPr>
            <w:r>
              <w:rPr>
                <w:rFonts w:hint="eastAsia" w:ascii="仿宋" w:hAnsi="仿宋" w:eastAsia="仿宋" w:cs="宋体"/>
                <w:szCs w:val="21"/>
                <w:highlight w:val="none"/>
              </w:rPr>
              <w:t>2</w:t>
            </w:r>
          </w:p>
        </w:tc>
        <w:tc>
          <w:tcPr>
            <w:tcW w:w="708" w:type="dxa"/>
            <w:vAlign w:val="center"/>
          </w:tcPr>
          <w:p>
            <w:pPr>
              <w:spacing w:line="240" w:lineRule="exact"/>
              <w:jc w:val="center"/>
              <w:rPr>
                <w:rFonts w:ascii="仿宋" w:hAnsi="仿宋" w:eastAsia="仿宋" w:cs="宋体"/>
                <w:szCs w:val="21"/>
                <w:highlight w:val="none"/>
              </w:rPr>
            </w:pPr>
            <w:r>
              <w:rPr>
                <w:rFonts w:hint="eastAsia" w:ascii="仿宋" w:hAnsi="仿宋" w:eastAsia="仿宋" w:cs="宋体"/>
                <w:szCs w:val="21"/>
                <w:highlight w:val="none"/>
              </w:rPr>
              <w:t>外国语学院</w:t>
            </w:r>
          </w:p>
        </w:tc>
        <w:tc>
          <w:tcPr>
            <w:tcW w:w="709" w:type="dxa"/>
            <w:vAlign w:val="center"/>
          </w:tcPr>
          <w:p>
            <w:pPr>
              <w:spacing w:line="240" w:lineRule="exact"/>
              <w:jc w:val="center"/>
              <w:rPr>
                <w:rFonts w:ascii="仿宋" w:hAnsi="仿宋" w:eastAsia="仿宋" w:cs="宋体"/>
                <w:szCs w:val="21"/>
                <w:highlight w:val="none"/>
              </w:rPr>
            </w:pPr>
            <w:r>
              <w:rPr>
                <w:rFonts w:hint="eastAsia" w:ascii="仿宋" w:hAnsi="仿宋" w:eastAsia="仿宋" w:cs="宋体"/>
                <w:szCs w:val="21"/>
                <w:highlight w:val="none"/>
              </w:rPr>
              <w:t>考试</w:t>
            </w:r>
          </w:p>
        </w:tc>
        <w:tc>
          <w:tcPr>
            <w:tcW w:w="851" w:type="dxa"/>
            <w:vAlign w:val="center"/>
          </w:tcPr>
          <w:p>
            <w:pPr>
              <w:spacing w:line="240" w:lineRule="exact"/>
              <w:jc w:val="center"/>
              <w:rPr>
                <w:rFonts w:ascii="仿宋" w:hAnsi="仿宋" w:eastAsia="仿宋" w:cs="宋体"/>
                <w:szCs w:val="21"/>
                <w:highlight w:val="none"/>
              </w:rPr>
            </w:pPr>
            <w:r>
              <w:rPr>
                <w:rFonts w:hint="eastAsia" w:ascii="仿宋" w:hAnsi="仿宋" w:eastAsia="仿宋" w:cs="宋体"/>
                <w:szCs w:val="21"/>
                <w:highlight w:val="none"/>
              </w:rPr>
              <w:t>港澳台生必选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688" w:type="dxa"/>
            <w:vMerge w:val="continue"/>
            <w:vAlign w:val="center"/>
          </w:tcPr>
          <w:p>
            <w:pPr>
              <w:spacing w:line="240" w:lineRule="exact"/>
              <w:jc w:val="center"/>
              <w:rPr>
                <w:rFonts w:ascii="仿宋" w:hAnsi="仿宋" w:eastAsia="仿宋" w:cs="宋体"/>
                <w:szCs w:val="21"/>
                <w:highlight w:val="none"/>
              </w:rPr>
            </w:pPr>
          </w:p>
        </w:tc>
        <w:tc>
          <w:tcPr>
            <w:tcW w:w="1276" w:type="dxa"/>
            <w:vAlign w:val="center"/>
          </w:tcPr>
          <w:p>
            <w:pPr>
              <w:spacing w:line="240" w:lineRule="exact"/>
              <w:jc w:val="center"/>
              <w:rPr>
                <w:rFonts w:ascii="仿宋" w:hAnsi="仿宋" w:eastAsia="仿宋" w:cs="宋体"/>
                <w:szCs w:val="21"/>
                <w:highlight w:val="none"/>
              </w:rPr>
            </w:pPr>
            <w:r>
              <w:rPr>
                <w:rFonts w:hint="eastAsia" w:ascii="仿宋" w:hAnsi="仿宋" w:eastAsia="仿宋" w:cs="宋体"/>
                <w:szCs w:val="21"/>
                <w:highlight w:val="none"/>
              </w:rPr>
              <w:t>105590da15</w:t>
            </w:r>
          </w:p>
        </w:tc>
        <w:tc>
          <w:tcPr>
            <w:tcW w:w="3402" w:type="dxa"/>
            <w:vAlign w:val="center"/>
          </w:tcPr>
          <w:p>
            <w:pPr>
              <w:spacing w:line="240" w:lineRule="exact"/>
              <w:jc w:val="center"/>
              <w:rPr>
                <w:rFonts w:ascii="仿宋" w:hAnsi="仿宋" w:eastAsia="仿宋" w:cs="宋体"/>
                <w:szCs w:val="21"/>
                <w:highlight w:val="none"/>
              </w:rPr>
            </w:pPr>
            <w:r>
              <w:rPr>
                <w:rFonts w:hint="eastAsia" w:ascii="仿宋" w:hAnsi="仿宋" w:eastAsia="仿宋" w:cs="宋体"/>
                <w:szCs w:val="21"/>
                <w:highlight w:val="none"/>
              </w:rPr>
              <w:t>汉语</w:t>
            </w:r>
          </w:p>
          <w:p>
            <w:pPr>
              <w:spacing w:line="240" w:lineRule="exact"/>
              <w:jc w:val="center"/>
              <w:rPr>
                <w:rFonts w:ascii="仿宋" w:hAnsi="仿宋" w:eastAsia="仿宋" w:cs="宋体"/>
                <w:szCs w:val="21"/>
                <w:highlight w:val="none"/>
              </w:rPr>
            </w:pPr>
            <w:r>
              <w:rPr>
                <w:rFonts w:hint="eastAsia" w:ascii="仿宋" w:hAnsi="仿宋" w:eastAsia="仿宋" w:cs="宋体"/>
                <w:szCs w:val="21"/>
                <w:highlight w:val="none"/>
              </w:rPr>
              <w:t>Chinese Language</w:t>
            </w:r>
          </w:p>
        </w:tc>
        <w:tc>
          <w:tcPr>
            <w:tcW w:w="567" w:type="dxa"/>
            <w:vAlign w:val="center"/>
          </w:tcPr>
          <w:p>
            <w:pPr>
              <w:spacing w:line="240" w:lineRule="exact"/>
              <w:jc w:val="center"/>
              <w:rPr>
                <w:rFonts w:ascii="仿宋" w:hAnsi="仿宋" w:eastAsia="仿宋" w:cs="宋体"/>
                <w:szCs w:val="21"/>
                <w:highlight w:val="none"/>
              </w:rPr>
            </w:pPr>
            <w:r>
              <w:rPr>
                <w:rFonts w:hint="eastAsia" w:ascii="仿宋" w:hAnsi="仿宋" w:eastAsia="仿宋" w:cs="宋体"/>
                <w:szCs w:val="21"/>
                <w:highlight w:val="none"/>
              </w:rPr>
              <w:t>36</w:t>
            </w:r>
          </w:p>
        </w:tc>
        <w:tc>
          <w:tcPr>
            <w:tcW w:w="425" w:type="dxa"/>
            <w:vAlign w:val="center"/>
          </w:tcPr>
          <w:p>
            <w:pPr>
              <w:spacing w:line="240" w:lineRule="exact"/>
              <w:jc w:val="center"/>
              <w:rPr>
                <w:rFonts w:ascii="仿宋" w:hAnsi="仿宋" w:eastAsia="仿宋" w:cs="宋体"/>
                <w:szCs w:val="21"/>
                <w:highlight w:val="none"/>
              </w:rPr>
            </w:pPr>
            <w:r>
              <w:rPr>
                <w:rFonts w:hint="eastAsia" w:ascii="仿宋" w:hAnsi="仿宋" w:eastAsia="仿宋" w:cs="宋体"/>
                <w:szCs w:val="21"/>
                <w:highlight w:val="none"/>
              </w:rPr>
              <w:t>2</w:t>
            </w:r>
          </w:p>
        </w:tc>
        <w:tc>
          <w:tcPr>
            <w:tcW w:w="709" w:type="dxa"/>
            <w:vAlign w:val="center"/>
          </w:tcPr>
          <w:p>
            <w:pPr>
              <w:spacing w:line="240" w:lineRule="exact"/>
              <w:jc w:val="center"/>
              <w:rPr>
                <w:rFonts w:ascii="仿宋" w:hAnsi="仿宋" w:eastAsia="仿宋" w:cs="宋体"/>
                <w:szCs w:val="21"/>
                <w:highlight w:val="none"/>
              </w:rPr>
            </w:pPr>
            <w:r>
              <w:rPr>
                <w:rFonts w:hint="eastAsia" w:ascii="仿宋" w:hAnsi="仿宋" w:eastAsia="仿宋" w:cs="宋体"/>
                <w:szCs w:val="21"/>
                <w:highlight w:val="none"/>
              </w:rPr>
              <w:t>2</w:t>
            </w:r>
          </w:p>
        </w:tc>
        <w:tc>
          <w:tcPr>
            <w:tcW w:w="708" w:type="dxa"/>
            <w:vAlign w:val="center"/>
          </w:tcPr>
          <w:p>
            <w:pPr>
              <w:spacing w:line="240" w:lineRule="exact"/>
              <w:jc w:val="center"/>
              <w:rPr>
                <w:rFonts w:ascii="仿宋" w:hAnsi="仿宋" w:eastAsia="仿宋" w:cs="宋体"/>
                <w:szCs w:val="21"/>
                <w:highlight w:val="none"/>
              </w:rPr>
            </w:pPr>
            <w:r>
              <w:rPr>
                <w:rFonts w:hint="eastAsia" w:ascii="仿宋" w:hAnsi="仿宋" w:eastAsia="仿宋" w:cs="宋体"/>
                <w:szCs w:val="21"/>
                <w:highlight w:val="none"/>
              </w:rPr>
              <w:t>华文学院</w:t>
            </w:r>
          </w:p>
        </w:tc>
        <w:tc>
          <w:tcPr>
            <w:tcW w:w="709" w:type="dxa"/>
            <w:vAlign w:val="center"/>
          </w:tcPr>
          <w:p>
            <w:pPr>
              <w:spacing w:line="240" w:lineRule="exact"/>
              <w:jc w:val="center"/>
              <w:rPr>
                <w:rFonts w:ascii="仿宋" w:hAnsi="仿宋" w:eastAsia="仿宋" w:cs="宋体"/>
                <w:szCs w:val="21"/>
                <w:highlight w:val="none"/>
              </w:rPr>
            </w:pPr>
            <w:r>
              <w:rPr>
                <w:rFonts w:hint="eastAsia" w:ascii="仿宋" w:hAnsi="仿宋" w:eastAsia="仿宋" w:cs="宋体"/>
                <w:szCs w:val="21"/>
                <w:highlight w:val="none"/>
              </w:rPr>
              <w:t>考试</w:t>
            </w:r>
          </w:p>
        </w:tc>
        <w:tc>
          <w:tcPr>
            <w:tcW w:w="851" w:type="dxa"/>
            <w:vAlign w:val="center"/>
          </w:tcPr>
          <w:p>
            <w:pPr>
              <w:spacing w:line="240" w:lineRule="exact"/>
              <w:jc w:val="center"/>
              <w:rPr>
                <w:rFonts w:ascii="仿宋" w:hAnsi="仿宋" w:eastAsia="仿宋" w:cs="宋体"/>
                <w:szCs w:val="21"/>
                <w:highlight w:val="none"/>
              </w:rPr>
            </w:pPr>
            <w:r>
              <w:rPr>
                <w:rFonts w:hint="eastAsia" w:ascii="仿宋" w:hAnsi="仿宋" w:eastAsia="仿宋" w:cs="宋体"/>
                <w:szCs w:val="21"/>
                <w:highlight w:val="none"/>
              </w:rPr>
              <w:t>留学生必选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688" w:type="dxa"/>
            <w:vMerge w:val="continue"/>
            <w:vAlign w:val="center"/>
          </w:tcPr>
          <w:p>
            <w:pPr>
              <w:spacing w:line="240" w:lineRule="exact"/>
              <w:jc w:val="center"/>
              <w:rPr>
                <w:rFonts w:ascii="仿宋" w:hAnsi="仿宋" w:eastAsia="仿宋" w:cs="宋体"/>
                <w:szCs w:val="21"/>
                <w:highlight w:val="none"/>
              </w:rPr>
            </w:pPr>
          </w:p>
        </w:tc>
        <w:tc>
          <w:tcPr>
            <w:tcW w:w="1276" w:type="dxa"/>
            <w:vAlign w:val="center"/>
          </w:tcPr>
          <w:p>
            <w:pPr>
              <w:spacing w:line="240" w:lineRule="exact"/>
              <w:jc w:val="center"/>
              <w:rPr>
                <w:rFonts w:ascii="仿宋" w:hAnsi="仿宋" w:eastAsia="仿宋" w:cs="宋体"/>
                <w:szCs w:val="21"/>
                <w:highlight w:val="none"/>
              </w:rPr>
            </w:pPr>
            <w:r>
              <w:rPr>
                <w:rFonts w:hint="eastAsia" w:ascii="仿宋" w:hAnsi="仿宋" w:eastAsia="仿宋" w:cs="宋体"/>
                <w:szCs w:val="21"/>
                <w:highlight w:val="none"/>
              </w:rPr>
              <w:t>105590da14</w:t>
            </w:r>
          </w:p>
        </w:tc>
        <w:tc>
          <w:tcPr>
            <w:tcW w:w="3402" w:type="dxa"/>
            <w:vAlign w:val="center"/>
          </w:tcPr>
          <w:p>
            <w:pPr>
              <w:spacing w:line="240" w:lineRule="exact"/>
              <w:jc w:val="center"/>
              <w:rPr>
                <w:rFonts w:ascii="仿宋" w:hAnsi="仿宋" w:eastAsia="仿宋" w:cs="宋体"/>
                <w:szCs w:val="21"/>
                <w:highlight w:val="none"/>
              </w:rPr>
            </w:pPr>
            <w:r>
              <w:rPr>
                <w:rFonts w:hint="eastAsia" w:ascii="仿宋" w:hAnsi="仿宋" w:eastAsia="仿宋" w:cs="宋体"/>
                <w:szCs w:val="21"/>
                <w:highlight w:val="none"/>
              </w:rPr>
              <w:t>中国现代化理论与实践研究</w:t>
            </w:r>
          </w:p>
          <w:p>
            <w:pPr>
              <w:spacing w:line="240" w:lineRule="exact"/>
              <w:jc w:val="center"/>
              <w:rPr>
                <w:rFonts w:ascii="仿宋" w:hAnsi="仿宋" w:eastAsia="仿宋" w:cs="宋体"/>
                <w:szCs w:val="21"/>
                <w:highlight w:val="none"/>
              </w:rPr>
            </w:pPr>
            <w:r>
              <w:rPr>
                <w:rFonts w:hint="eastAsia" w:ascii="宋体" w:hAnsi="宋体" w:cs="宋体"/>
                <w:highlight w:val="none"/>
              </w:rPr>
              <w:t> </w:t>
            </w:r>
            <w:r>
              <w:rPr>
                <w:rFonts w:ascii="仿宋" w:hAnsi="仿宋" w:eastAsia="仿宋" w:cs="宋体"/>
                <w:highlight w:val="none"/>
              </w:rPr>
              <w:t xml:space="preserve">Study </w:t>
            </w:r>
            <w:r>
              <w:rPr>
                <w:rFonts w:hint="eastAsia" w:ascii="仿宋" w:hAnsi="仿宋" w:eastAsia="仿宋" w:cs="宋体"/>
                <w:highlight w:val="none"/>
                <w:lang w:val="en-US" w:eastAsia="zh-Hans"/>
              </w:rPr>
              <w:t>on</w:t>
            </w:r>
            <w:r>
              <w:rPr>
                <w:rFonts w:hint="default" w:ascii="仿宋" w:hAnsi="仿宋" w:eastAsia="仿宋" w:cs="宋体"/>
                <w:highlight w:val="none"/>
                <w:lang w:eastAsia="zh-Hans"/>
              </w:rPr>
              <w:t xml:space="preserve"> </w:t>
            </w:r>
            <w:r>
              <w:rPr>
                <w:rFonts w:ascii="仿宋" w:hAnsi="仿宋" w:eastAsia="仿宋" w:cs="宋体"/>
                <w:highlight w:val="none"/>
              </w:rPr>
              <w:t>Modernization</w:t>
            </w:r>
            <w:r>
              <w:rPr>
                <w:rFonts w:hint="eastAsia" w:ascii="宋体" w:hAnsi="宋体" w:cs="宋体"/>
                <w:highlight w:val="none"/>
              </w:rPr>
              <w:t> </w:t>
            </w:r>
            <w:r>
              <w:rPr>
                <w:rFonts w:ascii="仿宋" w:hAnsi="仿宋" w:eastAsia="仿宋" w:cs="宋体"/>
                <w:highlight w:val="none"/>
              </w:rPr>
              <w:t>Theory</w:t>
            </w:r>
            <w:r>
              <w:rPr>
                <w:rFonts w:hint="eastAsia" w:ascii="宋体" w:hAnsi="宋体" w:cs="宋体"/>
                <w:highlight w:val="none"/>
              </w:rPr>
              <w:t> </w:t>
            </w:r>
            <w:r>
              <w:rPr>
                <w:rFonts w:ascii="仿宋" w:hAnsi="仿宋" w:eastAsia="仿宋" w:cs="宋体"/>
                <w:highlight w:val="none"/>
              </w:rPr>
              <w:t>and</w:t>
            </w:r>
            <w:r>
              <w:rPr>
                <w:rFonts w:hint="eastAsia" w:ascii="宋体" w:hAnsi="宋体" w:cs="宋体"/>
                <w:highlight w:val="none"/>
              </w:rPr>
              <w:t> </w:t>
            </w:r>
            <w:r>
              <w:rPr>
                <w:rFonts w:ascii="仿宋" w:hAnsi="仿宋" w:eastAsia="仿宋" w:cs="宋体"/>
                <w:highlight w:val="none"/>
              </w:rPr>
              <w:t xml:space="preserve">Practice </w:t>
            </w:r>
            <w:r>
              <w:rPr>
                <w:rFonts w:hint="eastAsia" w:ascii="仿宋" w:hAnsi="仿宋" w:eastAsia="仿宋" w:cs="宋体"/>
                <w:highlight w:val="none"/>
                <w:lang w:val="en-US" w:eastAsia="zh-Hans"/>
              </w:rPr>
              <w:t>of</w:t>
            </w:r>
            <w:r>
              <w:rPr>
                <w:rFonts w:hint="default" w:ascii="仿宋" w:hAnsi="仿宋" w:eastAsia="仿宋" w:cs="宋体"/>
                <w:highlight w:val="none"/>
                <w:lang w:eastAsia="zh-Hans"/>
              </w:rPr>
              <w:t xml:space="preserve"> </w:t>
            </w:r>
            <w:r>
              <w:rPr>
                <w:rFonts w:hint="eastAsia" w:ascii="宋体" w:hAnsi="宋体" w:cs="宋体"/>
                <w:highlight w:val="none"/>
              </w:rPr>
              <w:t> </w:t>
            </w:r>
            <w:r>
              <w:rPr>
                <w:rFonts w:ascii="仿宋" w:hAnsi="仿宋" w:eastAsia="仿宋" w:cs="宋体"/>
                <w:highlight w:val="none"/>
              </w:rPr>
              <w:t>Chin</w:t>
            </w:r>
            <w:r>
              <w:rPr>
                <w:rFonts w:hint="eastAsia" w:ascii="仿宋" w:hAnsi="仿宋" w:eastAsia="仿宋" w:cs="宋体"/>
                <w:highlight w:val="none"/>
                <w:lang w:val="en-US" w:eastAsia="zh-Hans"/>
              </w:rPr>
              <w:t>a</w:t>
            </w:r>
          </w:p>
        </w:tc>
        <w:tc>
          <w:tcPr>
            <w:tcW w:w="567" w:type="dxa"/>
            <w:vAlign w:val="center"/>
          </w:tcPr>
          <w:p>
            <w:pPr>
              <w:spacing w:line="240" w:lineRule="exact"/>
              <w:jc w:val="center"/>
              <w:rPr>
                <w:rFonts w:ascii="仿宋" w:hAnsi="仿宋" w:eastAsia="仿宋" w:cs="宋体"/>
                <w:szCs w:val="21"/>
                <w:highlight w:val="none"/>
              </w:rPr>
            </w:pPr>
            <w:r>
              <w:rPr>
                <w:rFonts w:hint="eastAsia" w:ascii="仿宋" w:hAnsi="仿宋" w:eastAsia="仿宋" w:cs="宋体"/>
                <w:szCs w:val="21"/>
                <w:highlight w:val="none"/>
              </w:rPr>
              <w:t>36</w:t>
            </w:r>
          </w:p>
        </w:tc>
        <w:tc>
          <w:tcPr>
            <w:tcW w:w="425" w:type="dxa"/>
            <w:vAlign w:val="center"/>
          </w:tcPr>
          <w:p>
            <w:pPr>
              <w:spacing w:line="240" w:lineRule="exact"/>
              <w:jc w:val="center"/>
              <w:rPr>
                <w:rFonts w:ascii="仿宋" w:hAnsi="仿宋" w:eastAsia="仿宋" w:cs="宋体"/>
                <w:szCs w:val="21"/>
                <w:highlight w:val="none"/>
              </w:rPr>
            </w:pPr>
            <w:r>
              <w:rPr>
                <w:rFonts w:hint="eastAsia" w:ascii="仿宋" w:hAnsi="仿宋" w:eastAsia="仿宋" w:cs="宋体"/>
                <w:szCs w:val="21"/>
                <w:highlight w:val="none"/>
              </w:rPr>
              <w:t>2</w:t>
            </w:r>
          </w:p>
        </w:tc>
        <w:tc>
          <w:tcPr>
            <w:tcW w:w="709" w:type="dxa"/>
            <w:vAlign w:val="center"/>
          </w:tcPr>
          <w:p>
            <w:pPr>
              <w:spacing w:line="240" w:lineRule="exact"/>
              <w:jc w:val="center"/>
              <w:rPr>
                <w:rFonts w:ascii="仿宋" w:hAnsi="仿宋" w:eastAsia="仿宋" w:cs="宋体"/>
                <w:szCs w:val="21"/>
                <w:highlight w:val="none"/>
              </w:rPr>
            </w:pPr>
            <w:r>
              <w:rPr>
                <w:rFonts w:hint="eastAsia" w:ascii="仿宋" w:hAnsi="仿宋" w:eastAsia="仿宋" w:cs="宋体"/>
                <w:szCs w:val="21"/>
                <w:highlight w:val="none"/>
              </w:rPr>
              <w:t>2</w:t>
            </w:r>
          </w:p>
        </w:tc>
        <w:tc>
          <w:tcPr>
            <w:tcW w:w="708" w:type="dxa"/>
            <w:vAlign w:val="center"/>
          </w:tcPr>
          <w:p>
            <w:pPr>
              <w:spacing w:line="240" w:lineRule="exact"/>
              <w:jc w:val="center"/>
              <w:rPr>
                <w:rFonts w:ascii="仿宋" w:hAnsi="仿宋" w:eastAsia="仿宋" w:cs="宋体"/>
                <w:szCs w:val="21"/>
                <w:highlight w:val="none"/>
              </w:rPr>
            </w:pPr>
            <w:r>
              <w:rPr>
                <w:rFonts w:hint="eastAsia" w:ascii="仿宋" w:hAnsi="仿宋" w:eastAsia="仿宋" w:cs="宋体"/>
                <w:szCs w:val="21"/>
                <w:highlight w:val="none"/>
              </w:rPr>
              <w:t>马克思主义学院</w:t>
            </w:r>
          </w:p>
        </w:tc>
        <w:tc>
          <w:tcPr>
            <w:tcW w:w="709" w:type="dxa"/>
            <w:vAlign w:val="center"/>
          </w:tcPr>
          <w:p>
            <w:pPr>
              <w:spacing w:line="240" w:lineRule="exact"/>
              <w:jc w:val="center"/>
              <w:rPr>
                <w:rFonts w:ascii="仿宋" w:hAnsi="仿宋" w:eastAsia="仿宋" w:cs="宋体"/>
                <w:szCs w:val="21"/>
                <w:highlight w:val="none"/>
              </w:rPr>
            </w:pPr>
            <w:r>
              <w:rPr>
                <w:rFonts w:hint="eastAsia" w:ascii="仿宋" w:hAnsi="仿宋" w:eastAsia="仿宋" w:cs="宋体"/>
                <w:szCs w:val="21"/>
                <w:highlight w:val="none"/>
              </w:rPr>
              <w:t>考试</w:t>
            </w:r>
          </w:p>
        </w:tc>
        <w:tc>
          <w:tcPr>
            <w:tcW w:w="851" w:type="dxa"/>
            <w:vAlign w:val="center"/>
          </w:tcPr>
          <w:p>
            <w:pPr>
              <w:spacing w:line="240" w:lineRule="exact"/>
              <w:jc w:val="center"/>
              <w:rPr>
                <w:rFonts w:ascii="仿宋" w:hAnsi="仿宋" w:eastAsia="仿宋" w:cs="宋体"/>
                <w:szCs w:val="21"/>
                <w:highlight w:val="none"/>
              </w:rPr>
            </w:pPr>
            <w:r>
              <w:rPr>
                <w:rFonts w:hint="eastAsia" w:ascii="仿宋" w:hAnsi="仿宋" w:eastAsia="仿宋" w:cs="宋体"/>
                <w:szCs w:val="21"/>
                <w:highlight w:val="none"/>
              </w:rPr>
              <w:t>港澳台生必选</w:t>
            </w:r>
          </w:p>
        </w:tc>
      </w:tr>
      <w:bookmarkEnd w:id="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688" w:type="dxa"/>
            <w:vMerge w:val="continue"/>
            <w:vAlign w:val="center"/>
          </w:tcPr>
          <w:p>
            <w:pPr>
              <w:spacing w:line="240" w:lineRule="exact"/>
              <w:jc w:val="center"/>
              <w:rPr>
                <w:rFonts w:ascii="仿宋" w:hAnsi="仿宋" w:eastAsia="仿宋" w:cs="宋体"/>
                <w:szCs w:val="21"/>
                <w:highlight w:val="none"/>
              </w:rPr>
            </w:pPr>
          </w:p>
        </w:tc>
        <w:tc>
          <w:tcPr>
            <w:tcW w:w="1276" w:type="dxa"/>
            <w:vAlign w:val="center"/>
          </w:tcPr>
          <w:p>
            <w:pPr>
              <w:spacing w:line="240" w:lineRule="exact"/>
              <w:jc w:val="center"/>
              <w:rPr>
                <w:rFonts w:ascii="仿宋" w:hAnsi="仿宋" w:eastAsia="仿宋" w:cs="宋体"/>
                <w:szCs w:val="21"/>
                <w:highlight w:val="none"/>
              </w:rPr>
            </w:pPr>
            <w:r>
              <w:rPr>
                <w:rFonts w:hint="eastAsia" w:ascii="仿宋" w:hAnsi="仿宋" w:eastAsia="仿宋" w:cs="宋体"/>
                <w:szCs w:val="21"/>
                <w:highlight w:val="none"/>
              </w:rPr>
              <w:t>105590da16</w:t>
            </w:r>
          </w:p>
        </w:tc>
        <w:tc>
          <w:tcPr>
            <w:tcW w:w="3402" w:type="dxa"/>
            <w:vAlign w:val="center"/>
          </w:tcPr>
          <w:p>
            <w:pPr>
              <w:spacing w:line="240" w:lineRule="exact"/>
              <w:jc w:val="center"/>
              <w:rPr>
                <w:rFonts w:ascii="仿宋" w:hAnsi="仿宋" w:eastAsia="仿宋" w:cs="宋体"/>
                <w:szCs w:val="21"/>
                <w:highlight w:val="none"/>
              </w:rPr>
            </w:pPr>
            <w:r>
              <w:rPr>
                <w:rFonts w:hint="eastAsia" w:ascii="仿宋" w:hAnsi="仿宋" w:eastAsia="仿宋" w:cs="宋体"/>
                <w:szCs w:val="21"/>
                <w:highlight w:val="none"/>
              </w:rPr>
              <w:t>中国概况</w:t>
            </w:r>
          </w:p>
          <w:p>
            <w:pPr>
              <w:spacing w:line="240" w:lineRule="exact"/>
              <w:jc w:val="center"/>
              <w:rPr>
                <w:rFonts w:ascii="仿宋" w:hAnsi="仿宋" w:eastAsia="仿宋" w:cs="宋体"/>
                <w:szCs w:val="21"/>
                <w:highlight w:val="none"/>
              </w:rPr>
            </w:pPr>
            <w:r>
              <w:rPr>
                <w:rFonts w:hint="eastAsia" w:ascii="仿宋" w:hAnsi="仿宋" w:eastAsia="仿宋" w:cs="宋体"/>
                <w:highlight w:val="none"/>
              </w:rPr>
              <w:t>China Panorama</w:t>
            </w:r>
          </w:p>
        </w:tc>
        <w:tc>
          <w:tcPr>
            <w:tcW w:w="567" w:type="dxa"/>
            <w:vAlign w:val="center"/>
          </w:tcPr>
          <w:p>
            <w:pPr>
              <w:spacing w:line="240" w:lineRule="exact"/>
              <w:jc w:val="center"/>
              <w:rPr>
                <w:rFonts w:ascii="仿宋" w:hAnsi="仿宋" w:eastAsia="仿宋" w:cs="宋体"/>
                <w:szCs w:val="21"/>
                <w:highlight w:val="none"/>
              </w:rPr>
            </w:pPr>
            <w:r>
              <w:rPr>
                <w:rFonts w:hint="eastAsia" w:ascii="仿宋" w:hAnsi="仿宋" w:eastAsia="仿宋" w:cs="宋体"/>
                <w:szCs w:val="21"/>
                <w:highlight w:val="none"/>
              </w:rPr>
              <w:t>36</w:t>
            </w:r>
          </w:p>
        </w:tc>
        <w:tc>
          <w:tcPr>
            <w:tcW w:w="425" w:type="dxa"/>
            <w:vAlign w:val="center"/>
          </w:tcPr>
          <w:p>
            <w:pPr>
              <w:spacing w:line="240" w:lineRule="exact"/>
              <w:jc w:val="center"/>
              <w:rPr>
                <w:rFonts w:ascii="仿宋" w:hAnsi="仿宋" w:eastAsia="仿宋" w:cs="宋体"/>
                <w:szCs w:val="21"/>
                <w:highlight w:val="none"/>
              </w:rPr>
            </w:pPr>
            <w:r>
              <w:rPr>
                <w:rFonts w:hint="eastAsia" w:ascii="仿宋" w:hAnsi="仿宋" w:eastAsia="仿宋" w:cs="宋体"/>
                <w:szCs w:val="21"/>
                <w:highlight w:val="none"/>
              </w:rPr>
              <w:t>2</w:t>
            </w:r>
          </w:p>
        </w:tc>
        <w:tc>
          <w:tcPr>
            <w:tcW w:w="709" w:type="dxa"/>
            <w:vAlign w:val="center"/>
          </w:tcPr>
          <w:p>
            <w:pPr>
              <w:spacing w:line="240" w:lineRule="exact"/>
              <w:jc w:val="center"/>
              <w:rPr>
                <w:rFonts w:ascii="仿宋" w:hAnsi="仿宋" w:eastAsia="仿宋" w:cs="宋体"/>
                <w:szCs w:val="21"/>
                <w:highlight w:val="none"/>
              </w:rPr>
            </w:pPr>
            <w:r>
              <w:rPr>
                <w:rFonts w:hint="eastAsia" w:ascii="仿宋" w:hAnsi="仿宋" w:eastAsia="仿宋" w:cs="宋体"/>
                <w:szCs w:val="21"/>
                <w:highlight w:val="none"/>
              </w:rPr>
              <w:t>2</w:t>
            </w:r>
          </w:p>
        </w:tc>
        <w:tc>
          <w:tcPr>
            <w:tcW w:w="708" w:type="dxa"/>
            <w:vAlign w:val="center"/>
          </w:tcPr>
          <w:p>
            <w:pPr>
              <w:spacing w:line="240" w:lineRule="exact"/>
              <w:jc w:val="center"/>
              <w:rPr>
                <w:rFonts w:ascii="仿宋" w:hAnsi="仿宋" w:eastAsia="仿宋" w:cs="宋体"/>
                <w:szCs w:val="21"/>
                <w:highlight w:val="none"/>
              </w:rPr>
            </w:pPr>
            <w:r>
              <w:rPr>
                <w:rFonts w:hint="eastAsia" w:ascii="仿宋" w:hAnsi="仿宋" w:eastAsia="仿宋" w:cs="宋体"/>
                <w:szCs w:val="21"/>
                <w:highlight w:val="none"/>
              </w:rPr>
              <w:t>国际学院</w:t>
            </w:r>
          </w:p>
        </w:tc>
        <w:tc>
          <w:tcPr>
            <w:tcW w:w="709" w:type="dxa"/>
            <w:vAlign w:val="center"/>
          </w:tcPr>
          <w:p>
            <w:pPr>
              <w:spacing w:line="240" w:lineRule="exact"/>
              <w:jc w:val="center"/>
              <w:rPr>
                <w:rFonts w:ascii="仿宋" w:hAnsi="仿宋" w:eastAsia="仿宋" w:cs="宋体"/>
                <w:szCs w:val="21"/>
                <w:highlight w:val="none"/>
              </w:rPr>
            </w:pPr>
            <w:r>
              <w:rPr>
                <w:rFonts w:hint="eastAsia" w:ascii="仿宋" w:hAnsi="仿宋" w:eastAsia="仿宋" w:cs="宋体"/>
                <w:szCs w:val="21"/>
                <w:highlight w:val="none"/>
              </w:rPr>
              <w:t>考试</w:t>
            </w:r>
          </w:p>
        </w:tc>
        <w:tc>
          <w:tcPr>
            <w:tcW w:w="851" w:type="dxa"/>
            <w:vAlign w:val="center"/>
          </w:tcPr>
          <w:p>
            <w:pPr>
              <w:spacing w:line="240" w:lineRule="exact"/>
              <w:jc w:val="center"/>
              <w:rPr>
                <w:rFonts w:ascii="仿宋" w:hAnsi="仿宋" w:eastAsia="仿宋" w:cs="宋体"/>
                <w:szCs w:val="21"/>
                <w:highlight w:val="none"/>
              </w:rPr>
            </w:pPr>
            <w:r>
              <w:rPr>
                <w:rFonts w:hint="eastAsia" w:ascii="仿宋" w:hAnsi="仿宋" w:eastAsia="仿宋" w:cs="宋体"/>
                <w:szCs w:val="21"/>
                <w:highlight w:val="none"/>
              </w:rPr>
              <w:t>留学生必选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688" w:type="dxa"/>
            <w:vMerge w:val="restart"/>
            <w:vAlign w:val="center"/>
          </w:tcPr>
          <w:p>
            <w:pPr>
              <w:spacing w:line="240" w:lineRule="exact"/>
              <w:jc w:val="center"/>
              <w:rPr>
                <w:rFonts w:ascii="仿宋" w:hAnsi="仿宋" w:eastAsia="仿宋" w:cs="宋体"/>
                <w:szCs w:val="21"/>
                <w:highlight w:val="none"/>
              </w:rPr>
            </w:pPr>
            <w:r>
              <w:rPr>
                <w:rFonts w:hint="eastAsia" w:ascii="仿宋" w:hAnsi="仿宋" w:eastAsia="仿宋" w:cs="宋体"/>
                <w:szCs w:val="21"/>
                <w:highlight w:val="none"/>
              </w:rPr>
              <w:t>专</w:t>
            </w:r>
          </w:p>
          <w:p>
            <w:pPr>
              <w:spacing w:line="240" w:lineRule="exact"/>
              <w:jc w:val="center"/>
              <w:rPr>
                <w:rFonts w:ascii="仿宋" w:hAnsi="仿宋" w:eastAsia="仿宋" w:cs="宋体"/>
                <w:szCs w:val="21"/>
                <w:highlight w:val="none"/>
              </w:rPr>
            </w:pPr>
            <w:r>
              <w:rPr>
                <w:rFonts w:hint="eastAsia" w:ascii="仿宋" w:hAnsi="仿宋" w:eastAsia="仿宋" w:cs="宋体"/>
                <w:szCs w:val="21"/>
                <w:highlight w:val="none"/>
              </w:rPr>
              <w:t>业</w:t>
            </w:r>
          </w:p>
          <w:p>
            <w:pPr>
              <w:spacing w:line="240" w:lineRule="exact"/>
              <w:jc w:val="center"/>
              <w:rPr>
                <w:rFonts w:ascii="仿宋" w:hAnsi="仿宋" w:eastAsia="仿宋" w:cs="宋体"/>
                <w:szCs w:val="21"/>
                <w:highlight w:val="none"/>
              </w:rPr>
            </w:pPr>
            <w:r>
              <w:rPr>
                <w:rFonts w:hint="eastAsia" w:ascii="仿宋" w:hAnsi="仿宋" w:eastAsia="仿宋" w:cs="宋体"/>
                <w:szCs w:val="21"/>
                <w:highlight w:val="none"/>
              </w:rPr>
              <w:t>学</w:t>
            </w:r>
          </w:p>
          <w:p>
            <w:pPr>
              <w:spacing w:line="240" w:lineRule="exact"/>
              <w:jc w:val="center"/>
              <w:rPr>
                <w:rFonts w:ascii="仿宋" w:hAnsi="仿宋" w:eastAsia="仿宋" w:cs="宋体"/>
                <w:szCs w:val="21"/>
                <w:highlight w:val="none"/>
              </w:rPr>
            </w:pPr>
            <w:r>
              <w:rPr>
                <w:rFonts w:hint="eastAsia" w:ascii="仿宋" w:hAnsi="仿宋" w:eastAsia="仿宋" w:cs="宋体"/>
                <w:szCs w:val="21"/>
                <w:highlight w:val="none"/>
              </w:rPr>
              <w:t>位</w:t>
            </w:r>
          </w:p>
          <w:p>
            <w:pPr>
              <w:spacing w:line="240" w:lineRule="exact"/>
              <w:jc w:val="center"/>
              <w:rPr>
                <w:rFonts w:ascii="仿宋" w:hAnsi="仿宋" w:eastAsia="仿宋" w:cs="宋体"/>
                <w:szCs w:val="21"/>
                <w:highlight w:val="none"/>
              </w:rPr>
            </w:pPr>
            <w:r>
              <w:rPr>
                <w:rFonts w:hint="eastAsia" w:ascii="仿宋" w:hAnsi="仿宋" w:eastAsia="仿宋" w:cs="宋体"/>
                <w:szCs w:val="21"/>
                <w:highlight w:val="none"/>
              </w:rPr>
              <w:t>课</w:t>
            </w:r>
          </w:p>
          <w:p>
            <w:pPr>
              <w:spacing w:line="240" w:lineRule="exact"/>
              <w:jc w:val="center"/>
              <w:rPr>
                <w:rFonts w:ascii="仿宋" w:hAnsi="仿宋" w:eastAsia="仿宋" w:cs="宋体"/>
                <w:szCs w:val="21"/>
                <w:highlight w:val="none"/>
              </w:rPr>
            </w:pPr>
          </w:p>
        </w:tc>
        <w:tc>
          <w:tcPr>
            <w:tcW w:w="1276" w:type="dxa"/>
            <w:vAlign w:val="center"/>
          </w:tcPr>
          <w:p>
            <w:pPr>
              <w:spacing w:line="240" w:lineRule="exact"/>
              <w:jc w:val="center"/>
              <w:rPr>
                <w:rFonts w:hint="eastAsia" w:ascii="仿宋" w:hAnsi="仿宋" w:eastAsia="仿宋" w:cs="宋体"/>
                <w:szCs w:val="21"/>
                <w:highlight w:val="none"/>
              </w:rPr>
            </w:pPr>
            <w:r>
              <w:rPr>
                <w:rFonts w:hint="eastAsia" w:ascii="仿宋" w:hAnsi="仿宋" w:eastAsia="仿宋" w:cs="宋体"/>
                <w:szCs w:val="21"/>
                <w:highlight w:val="none"/>
              </w:rPr>
              <w:t>050300mb07</w:t>
            </w:r>
          </w:p>
        </w:tc>
        <w:tc>
          <w:tcPr>
            <w:tcW w:w="3402" w:type="dxa"/>
            <w:vAlign w:val="center"/>
          </w:tcPr>
          <w:p>
            <w:pPr>
              <w:spacing w:line="240" w:lineRule="exact"/>
              <w:jc w:val="center"/>
              <w:rPr>
                <w:rFonts w:hint="eastAsia" w:ascii="仿宋" w:hAnsi="仿宋" w:eastAsia="仿宋" w:cs="宋体"/>
                <w:szCs w:val="21"/>
                <w:highlight w:val="none"/>
              </w:rPr>
            </w:pPr>
            <w:r>
              <w:rPr>
                <w:rFonts w:hint="eastAsia" w:ascii="仿宋" w:hAnsi="仿宋" w:eastAsia="仿宋" w:cs="宋体"/>
                <w:szCs w:val="21"/>
                <w:highlight w:val="none"/>
              </w:rPr>
              <w:t>新闻传播史研究</w:t>
            </w:r>
          </w:p>
          <w:p>
            <w:pPr>
              <w:spacing w:line="240" w:lineRule="exact"/>
              <w:jc w:val="center"/>
              <w:rPr>
                <w:rFonts w:hint="eastAsia" w:ascii="仿宋" w:hAnsi="仿宋" w:eastAsia="仿宋" w:cs="宋体"/>
                <w:szCs w:val="21"/>
                <w:highlight w:val="none"/>
              </w:rPr>
            </w:pPr>
            <w:r>
              <w:rPr>
                <w:rFonts w:hint="eastAsia" w:ascii="仿宋" w:hAnsi="仿宋" w:eastAsia="仿宋" w:cs="宋体"/>
                <w:szCs w:val="21"/>
                <w:highlight w:val="none"/>
              </w:rPr>
              <w:t>Study on</w:t>
            </w:r>
            <w:r>
              <w:rPr>
                <w:rFonts w:hint="eastAsia" w:ascii="仿宋" w:hAnsi="仿宋" w:eastAsia="仿宋" w:cs="宋体"/>
                <w:color w:val="000000" w:themeColor="text1"/>
                <w:szCs w:val="21"/>
                <w:highlight w:val="none"/>
                <w14:textFill>
                  <w14:solidFill>
                    <w14:schemeClr w14:val="tx1"/>
                  </w14:solidFill>
                </w14:textFill>
              </w:rPr>
              <w:t xml:space="preserve"> the</w:t>
            </w:r>
            <w:r>
              <w:rPr>
                <w:rFonts w:hint="eastAsia" w:ascii="仿宋" w:hAnsi="仿宋" w:eastAsia="仿宋" w:cs="宋体"/>
                <w:color w:val="000000" w:themeColor="text1"/>
                <w:szCs w:val="21"/>
                <w:highlight w:val="none"/>
                <w:lang w:val="en-US" w:eastAsia="zh-CN"/>
                <w14:textFill>
                  <w14:solidFill>
                    <w14:schemeClr w14:val="tx1"/>
                  </w14:solidFill>
                </w14:textFill>
              </w:rPr>
              <w:t xml:space="preserve"> </w:t>
            </w:r>
            <w:r>
              <w:rPr>
                <w:rFonts w:hint="eastAsia" w:ascii="仿宋" w:hAnsi="仿宋" w:eastAsia="仿宋" w:cs="宋体"/>
                <w:color w:val="000000" w:themeColor="text1"/>
                <w:szCs w:val="21"/>
                <w:highlight w:val="none"/>
                <w14:textFill>
                  <w14:solidFill>
                    <w14:schemeClr w14:val="tx1"/>
                  </w14:solidFill>
                </w14:textFill>
              </w:rPr>
              <w:t>Hi</w:t>
            </w:r>
            <w:r>
              <w:rPr>
                <w:rFonts w:hint="eastAsia" w:ascii="仿宋" w:hAnsi="仿宋" w:eastAsia="仿宋" w:cs="宋体"/>
                <w:szCs w:val="21"/>
                <w:highlight w:val="none"/>
              </w:rPr>
              <w:t>story of Journalism and Communication</w:t>
            </w:r>
          </w:p>
        </w:tc>
        <w:tc>
          <w:tcPr>
            <w:tcW w:w="567" w:type="dxa"/>
            <w:vAlign w:val="center"/>
          </w:tcPr>
          <w:p>
            <w:pPr>
              <w:spacing w:line="240" w:lineRule="exact"/>
              <w:jc w:val="center"/>
              <w:rPr>
                <w:rFonts w:hint="default" w:ascii="仿宋" w:hAnsi="仿宋" w:eastAsia="仿宋" w:cs="宋体"/>
                <w:szCs w:val="21"/>
                <w:highlight w:val="none"/>
                <w:lang w:val="en-US" w:eastAsia="zh-CN"/>
              </w:rPr>
            </w:pPr>
            <w:r>
              <w:rPr>
                <w:rFonts w:hint="eastAsia" w:ascii="仿宋" w:hAnsi="仿宋" w:eastAsia="仿宋" w:cs="宋体"/>
                <w:szCs w:val="21"/>
                <w:highlight w:val="none"/>
                <w:lang w:val="en-US" w:eastAsia="zh-CN"/>
              </w:rPr>
              <w:t>40</w:t>
            </w:r>
          </w:p>
        </w:tc>
        <w:tc>
          <w:tcPr>
            <w:tcW w:w="425" w:type="dxa"/>
            <w:vAlign w:val="center"/>
          </w:tcPr>
          <w:p>
            <w:pPr>
              <w:spacing w:line="240" w:lineRule="exact"/>
              <w:jc w:val="center"/>
              <w:rPr>
                <w:rFonts w:ascii="仿宋" w:hAnsi="仿宋" w:eastAsia="仿宋" w:cs="宋体"/>
                <w:szCs w:val="21"/>
                <w:highlight w:val="none"/>
              </w:rPr>
            </w:pPr>
            <w:r>
              <w:rPr>
                <w:rFonts w:hint="eastAsia" w:ascii="仿宋" w:hAnsi="仿宋" w:eastAsia="仿宋" w:cs="宋体"/>
                <w:szCs w:val="21"/>
                <w:highlight w:val="none"/>
              </w:rPr>
              <w:t>2</w:t>
            </w:r>
          </w:p>
        </w:tc>
        <w:tc>
          <w:tcPr>
            <w:tcW w:w="709" w:type="dxa"/>
            <w:vAlign w:val="center"/>
          </w:tcPr>
          <w:p>
            <w:pPr>
              <w:spacing w:line="240" w:lineRule="exact"/>
              <w:jc w:val="center"/>
              <w:rPr>
                <w:rFonts w:ascii="仿宋" w:hAnsi="仿宋" w:eastAsia="仿宋" w:cs="宋体"/>
                <w:szCs w:val="21"/>
                <w:highlight w:val="none"/>
              </w:rPr>
            </w:pPr>
            <w:r>
              <w:rPr>
                <w:rFonts w:hint="eastAsia" w:ascii="仿宋" w:hAnsi="仿宋" w:eastAsia="仿宋" w:cs="宋体"/>
                <w:szCs w:val="21"/>
                <w:highlight w:val="none"/>
              </w:rPr>
              <w:t>3</w:t>
            </w:r>
          </w:p>
        </w:tc>
        <w:tc>
          <w:tcPr>
            <w:tcW w:w="708" w:type="dxa"/>
            <w:vAlign w:val="center"/>
          </w:tcPr>
          <w:p>
            <w:pPr>
              <w:spacing w:line="240" w:lineRule="exact"/>
              <w:jc w:val="center"/>
              <w:rPr>
                <w:rFonts w:ascii="仿宋" w:hAnsi="仿宋" w:eastAsia="仿宋" w:cs="宋体"/>
                <w:szCs w:val="21"/>
                <w:highlight w:val="none"/>
              </w:rPr>
            </w:pPr>
            <w:r>
              <w:rPr>
                <w:rFonts w:hint="eastAsia" w:ascii="仿宋" w:hAnsi="仿宋" w:eastAsia="仿宋" w:cs="宋体"/>
                <w:szCs w:val="21"/>
                <w:highlight w:val="none"/>
              </w:rPr>
              <w:t>本单位</w:t>
            </w:r>
          </w:p>
        </w:tc>
        <w:tc>
          <w:tcPr>
            <w:tcW w:w="709" w:type="dxa"/>
            <w:vAlign w:val="center"/>
          </w:tcPr>
          <w:p>
            <w:pPr>
              <w:spacing w:line="240" w:lineRule="exact"/>
              <w:jc w:val="center"/>
              <w:rPr>
                <w:rFonts w:ascii="仿宋" w:hAnsi="仿宋" w:eastAsia="仿宋" w:cs="宋体"/>
                <w:szCs w:val="21"/>
                <w:highlight w:val="none"/>
              </w:rPr>
            </w:pPr>
            <w:r>
              <w:rPr>
                <w:rFonts w:hint="eastAsia" w:ascii="仿宋" w:hAnsi="仿宋" w:eastAsia="仿宋" w:cs="宋体"/>
                <w:szCs w:val="21"/>
                <w:highlight w:val="none"/>
              </w:rPr>
              <w:t>考试或考查</w:t>
            </w:r>
          </w:p>
        </w:tc>
        <w:tc>
          <w:tcPr>
            <w:tcW w:w="851" w:type="dxa"/>
            <w:vAlign w:val="center"/>
          </w:tcPr>
          <w:p>
            <w:pPr>
              <w:spacing w:line="240" w:lineRule="exact"/>
              <w:jc w:val="center"/>
              <w:rPr>
                <w:rFonts w:ascii="仿宋" w:hAnsi="仿宋" w:eastAsia="仿宋" w:cs="宋体"/>
                <w:szCs w:val="21"/>
                <w:highlight w:val="none"/>
              </w:rPr>
            </w:pPr>
            <w:r>
              <w:rPr>
                <w:rFonts w:hint="eastAsia" w:ascii="仿宋" w:hAnsi="仿宋" w:eastAsia="仿宋" w:cs="宋体"/>
                <w:szCs w:val="21"/>
                <w:highlight w:val="none"/>
              </w:rPr>
              <w:t>各方向必选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688" w:type="dxa"/>
            <w:vMerge w:val="continue"/>
            <w:vAlign w:val="center"/>
          </w:tcPr>
          <w:p>
            <w:pPr>
              <w:spacing w:line="240" w:lineRule="exact"/>
              <w:jc w:val="center"/>
              <w:rPr>
                <w:rFonts w:ascii="仿宋" w:hAnsi="仿宋" w:eastAsia="仿宋" w:cs="宋体"/>
                <w:szCs w:val="21"/>
                <w:highlight w:val="none"/>
              </w:rPr>
            </w:pPr>
          </w:p>
        </w:tc>
        <w:tc>
          <w:tcPr>
            <w:tcW w:w="1276" w:type="dxa"/>
            <w:vAlign w:val="center"/>
          </w:tcPr>
          <w:p>
            <w:pPr>
              <w:spacing w:line="240" w:lineRule="exact"/>
              <w:jc w:val="center"/>
              <w:rPr>
                <w:rFonts w:hint="eastAsia" w:ascii="仿宋" w:hAnsi="仿宋" w:eastAsia="仿宋" w:cs="宋体"/>
                <w:szCs w:val="21"/>
                <w:highlight w:val="none"/>
              </w:rPr>
            </w:pPr>
            <w:r>
              <w:rPr>
                <w:rFonts w:hint="eastAsia" w:ascii="仿宋" w:hAnsi="仿宋" w:eastAsia="仿宋" w:cs="宋体"/>
                <w:szCs w:val="21"/>
                <w:highlight w:val="none"/>
              </w:rPr>
              <w:t>050300mb04</w:t>
            </w:r>
          </w:p>
        </w:tc>
        <w:tc>
          <w:tcPr>
            <w:tcW w:w="3402" w:type="dxa"/>
            <w:vAlign w:val="center"/>
          </w:tcPr>
          <w:p>
            <w:pPr>
              <w:spacing w:line="240" w:lineRule="exact"/>
              <w:jc w:val="center"/>
              <w:rPr>
                <w:rFonts w:hint="eastAsia" w:ascii="仿宋" w:hAnsi="仿宋" w:eastAsia="仿宋" w:cs="宋体"/>
                <w:szCs w:val="21"/>
                <w:highlight w:val="none"/>
              </w:rPr>
            </w:pPr>
            <w:r>
              <w:rPr>
                <w:rFonts w:hint="eastAsia" w:ascii="仿宋" w:hAnsi="仿宋" w:eastAsia="仿宋" w:cs="宋体"/>
                <w:szCs w:val="21"/>
                <w:highlight w:val="none"/>
              </w:rPr>
              <w:t>新闻传播理论研究</w:t>
            </w:r>
          </w:p>
          <w:p>
            <w:pPr>
              <w:spacing w:line="240" w:lineRule="exact"/>
              <w:jc w:val="center"/>
              <w:rPr>
                <w:rFonts w:hint="eastAsia" w:ascii="仿宋" w:hAnsi="仿宋" w:eastAsia="仿宋" w:cs="宋体"/>
                <w:szCs w:val="21"/>
                <w:highlight w:val="none"/>
              </w:rPr>
            </w:pPr>
            <w:r>
              <w:rPr>
                <w:rFonts w:hint="eastAsia" w:ascii="仿宋" w:hAnsi="仿宋" w:eastAsia="仿宋" w:cs="宋体"/>
                <w:szCs w:val="21"/>
                <w:highlight w:val="none"/>
              </w:rPr>
              <w:t>Study on Theories of Journalism and Communication</w:t>
            </w:r>
          </w:p>
        </w:tc>
        <w:tc>
          <w:tcPr>
            <w:tcW w:w="567" w:type="dxa"/>
            <w:vAlign w:val="center"/>
          </w:tcPr>
          <w:p>
            <w:pPr>
              <w:spacing w:line="240" w:lineRule="exact"/>
              <w:jc w:val="center"/>
              <w:rPr>
                <w:rFonts w:ascii="仿宋" w:hAnsi="仿宋" w:eastAsia="仿宋" w:cs="宋体"/>
                <w:szCs w:val="21"/>
                <w:highlight w:val="none"/>
              </w:rPr>
            </w:pPr>
            <w:r>
              <w:rPr>
                <w:rFonts w:hint="eastAsia" w:ascii="仿宋" w:hAnsi="仿宋" w:eastAsia="仿宋" w:cs="宋体"/>
                <w:szCs w:val="21"/>
                <w:highlight w:val="none"/>
                <w:lang w:val="en-US" w:eastAsia="zh-CN"/>
              </w:rPr>
              <w:t>40</w:t>
            </w:r>
          </w:p>
        </w:tc>
        <w:tc>
          <w:tcPr>
            <w:tcW w:w="425" w:type="dxa"/>
            <w:vAlign w:val="center"/>
          </w:tcPr>
          <w:p>
            <w:pPr>
              <w:spacing w:line="240" w:lineRule="exact"/>
              <w:jc w:val="center"/>
              <w:rPr>
                <w:rFonts w:ascii="仿宋" w:hAnsi="仿宋" w:eastAsia="仿宋" w:cs="宋体"/>
                <w:szCs w:val="21"/>
                <w:highlight w:val="none"/>
              </w:rPr>
            </w:pPr>
            <w:r>
              <w:rPr>
                <w:rFonts w:hint="eastAsia" w:ascii="仿宋" w:hAnsi="仿宋" w:eastAsia="仿宋" w:cs="宋体"/>
                <w:szCs w:val="21"/>
                <w:highlight w:val="none"/>
              </w:rPr>
              <w:t>2</w:t>
            </w:r>
          </w:p>
        </w:tc>
        <w:tc>
          <w:tcPr>
            <w:tcW w:w="709" w:type="dxa"/>
            <w:vAlign w:val="center"/>
          </w:tcPr>
          <w:p>
            <w:pPr>
              <w:spacing w:line="240" w:lineRule="exact"/>
              <w:jc w:val="center"/>
              <w:rPr>
                <w:rFonts w:ascii="仿宋" w:hAnsi="仿宋" w:eastAsia="仿宋" w:cs="宋体"/>
                <w:szCs w:val="21"/>
                <w:highlight w:val="none"/>
              </w:rPr>
            </w:pPr>
            <w:r>
              <w:rPr>
                <w:rFonts w:hint="eastAsia" w:ascii="仿宋" w:hAnsi="仿宋" w:eastAsia="仿宋" w:cs="宋体"/>
                <w:szCs w:val="21"/>
                <w:highlight w:val="none"/>
              </w:rPr>
              <w:t>1</w:t>
            </w:r>
          </w:p>
        </w:tc>
        <w:tc>
          <w:tcPr>
            <w:tcW w:w="708" w:type="dxa"/>
            <w:vAlign w:val="center"/>
          </w:tcPr>
          <w:p>
            <w:pPr>
              <w:spacing w:line="240" w:lineRule="exact"/>
              <w:jc w:val="center"/>
              <w:rPr>
                <w:rFonts w:ascii="仿宋" w:hAnsi="仿宋" w:eastAsia="仿宋" w:cs="宋体"/>
                <w:szCs w:val="21"/>
                <w:highlight w:val="none"/>
              </w:rPr>
            </w:pPr>
            <w:r>
              <w:rPr>
                <w:rFonts w:hint="eastAsia" w:ascii="仿宋" w:hAnsi="仿宋" w:eastAsia="仿宋" w:cs="宋体"/>
                <w:szCs w:val="21"/>
                <w:highlight w:val="none"/>
              </w:rPr>
              <w:t>本单位</w:t>
            </w:r>
          </w:p>
        </w:tc>
        <w:tc>
          <w:tcPr>
            <w:tcW w:w="709" w:type="dxa"/>
            <w:vAlign w:val="center"/>
          </w:tcPr>
          <w:p>
            <w:pPr>
              <w:spacing w:line="240" w:lineRule="exact"/>
              <w:jc w:val="center"/>
              <w:rPr>
                <w:rFonts w:ascii="仿宋" w:hAnsi="仿宋" w:eastAsia="仿宋" w:cs="宋体"/>
                <w:szCs w:val="21"/>
                <w:highlight w:val="none"/>
              </w:rPr>
            </w:pPr>
            <w:r>
              <w:rPr>
                <w:rFonts w:hint="eastAsia" w:ascii="仿宋" w:hAnsi="仿宋" w:eastAsia="仿宋" w:cs="宋体"/>
                <w:szCs w:val="21"/>
                <w:highlight w:val="none"/>
              </w:rPr>
              <w:t>考试或考查</w:t>
            </w:r>
          </w:p>
        </w:tc>
        <w:tc>
          <w:tcPr>
            <w:tcW w:w="851" w:type="dxa"/>
            <w:vAlign w:val="center"/>
          </w:tcPr>
          <w:p>
            <w:pPr>
              <w:spacing w:line="240" w:lineRule="exact"/>
              <w:jc w:val="center"/>
              <w:rPr>
                <w:rFonts w:ascii="仿宋" w:hAnsi="仿宋" w:eastAsia="仿宋" w:cs="宋体"/>
                <w:szCs w:val="21"/>
                <w:highlight w:val="none"/>
              </w:rPr>
            </w:pPr>
            <w:r>
              <w:rPr>
                <w:rFonts w:hint="eastAsia" w:ascii="仿宋" w:hAnsi="仿宋" w:eastAsia="仿宋" w:cs="宋体"/>
                <w:szCs w:val="21"/>
                <w:highlight w:val="none"/>
              </w:rPr>
              <w:t>各方向必选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jc w:val="center"/>
        </w:trPr>
        <w:tc>
          <w:tcPr>
            <w:tcW w:w="688" w:type="dxa"/>
            <w:vMerge w:val="continue"/>
            <w:vAlign w:val="center"/>
          </w:tcPr>
          <w:p>
            <w:pPr>
              <w:spacing w:line="240" w:lineRule="exact"/>
              <w:jc w:val="center"/>
              <w:rPr>
                <w:rFonts w:ascii="仿宋" w:hAnsi="仿宋" w:eastAsia="仿宋" w:cs="宋体"/>
                <w:szCs w:val="21"/>
                <w:highlight w:val="none"/>
              </w:rPr>
            </w:pPr>
          </w:p>
        </w:tc>
        <w:tc>
          <w:tcPr>
            <w:tcW w:w="1276" w:type="dxa"/>
            <w:vAlign w:val="center"/>
          </w:tcPr>
          <w:p>
            <w:pPr>
              <w:spacing w:line="240" w:lineRule="exact"/>
              <w:jc w:val="center"/>
              <w:rPr>
                <w:rFonts w:hint="eastAsia" w:ascii="仿宋" w:hAnsi="仿宋" w:eastAsia="仿宋" w:cs="宋体"/>
                <w:szCs w:val="21"/>
                <w:highlight w:val="none"/>
              </w:rPr>
            </w:pPr>
            <w:r>
              <w:rPr>
                <w:rFonts w:hint="eastAsia" w:ascii="仿宋" w:hAnsi="仿宋" w:eastAsia="仿宋" w:cs="宋体"/>
                <w:szCs w:val="21"/>
                <w:highlight w:val="none"/>
              </w:rPr>
              <w:t>050300mb05</w:t>
            </w:r>
          </w:p>
        </w:tc>
        <w:tc>
          <w:tcPr>
            <w:tcW w:w="3402" w:type="dxa"/>
            <w:vAlign w:val="center"/>
          </w:tcPr>
          <w:p>
            <w:pPr>
              <w:spacing w:line="240" w:lineRule="exact"/>
              <w:jc w:val="center"/>
              <w:rPr>
                <w:rFonts w:hint="eastAsia" w:ascii="仿宋" w:hAnsi="仿宋" w:eastAsia="仿宋" w:cs="宋体"/>
                <w:szCs w:val="21"/>
                <w:highlight w:val="none"/>
              </w:rPr>
            </w:pPr>
            <w:r>
              <w:rPr>
                <w:rFonts w:hint="eastAsia" w:ascii="仿宋" w:hAnsi="仿宋" w:eastAsia="仿宋" w:cs="宋体"/>
                <w:szCs w:val="21"/>
                <w:highlight w:val="none"/>
              </w:rPr>
              <w:t>量化研究方法</w:t>
            </w:r>
          </w:p>
          <w:p>
            <w:pPr>
              <w:spacing w:line="240" w:lineRule="exact"/>
              <w:jc w:val="center"/>
              <w:rPr>
                <w:rFonts w:hint="eastAsia" w:ascii="仿宋" w:hAnsi="仿宋" w:eastAsia="仿宋" w:cs="宋体"/>
                <w:szCs w:val="21"/>
                <w:highlight w:val="none"/>
              </w:rPr>
            </w:pPr>
            <w:r>
              <w:rPr>
                <w:rFonts w:hint="eastAsia" w:ascii="仿宋" w:hAnsi="仿宋" w:eastAsia="仿宋" w:cs="宋体"/>
                <w:szCs w:val="21"/>
                <w:highlight w:val="none"/>
              </w:rPr>
              <w:t>Quantitative Research Method</w:t>
            </w:r>
          </w:p>
        </w:tc>
        <w:tc>
          <w:tcPr>
            <w:tcW w:w="567" w:type="dxa"/>
            <w:vAlign w:val="center"/>
          </w:tcPr>
          <w:p>
            <w:pPr>
              <w:spacing w:line="240" w:lineRule="exact"/>
              <w:jc w:val="center"/>
              <w:rPr>
                <w:rFonts w:ascii="仿宋" w:hAnsi="仿宋" w:eastAsia="仿宋" w:cs="宋体"/>
                <w:szCs w:val="21"/>
                <w:highlight w:val="none"/>
              </w:rPr>
            </w:pPr>
            <w:r>
              <w:rPr>
                <w:rFonts w:hint="eastAsia" w:ascii="仿宋" w:hAnsi="仿宋" w:eastAsia="仿宋" w:cs="宋体"/>
                <w:szCs w:val="21"/>
                <w:highlight w:val="none"/>
                <w:lang w:val="en-US" w:eastAsia="zh-CN"/>
              </w:rPr>
              <w:t>40</w:t>
            </w:r>
          </w:p>
        </w:tc>
        <w:tc>
          <w:tcPr>
            <w:tcW w:w="425" w:type="dxa"/>
            <w:vAlign w:val="center"/>
          </w:tcPr>
          <w:p>
            <w:pPr>
              <w:spacing w:line="240" w:lineRule="exact"/>
              <w:jc w:val="center"/>
              <w:rPr>
                <w:rFonts w:ascii="仿宋" w:hAnsi="仿宋" w:eastAsia="仿宋" w:cs="宋体"/>
                <w:szCs w:val="21"/>
                <w:highlight w:val="none"/>
              </w:rPr>
            </w:pPr>
            <w:r>
              <w:rPr>
                <w:rFonts w:hint="eastAsia" w:ascii="仿宋" w:hAnsi="仿宋" w:eastAsia="仿宋" w:cs="宋体"/>
                <w:szCs w:val="21"/>
                <w:highlight w:val="none"/>
              </w:rPr>
              <w:t>2</w:t>
            </w:r>
          </w:p>
        </w:tc>
        <w:tc>
          <w:tcPr>
            <w:tcW w:w="709" w:type="dxa"/>
            <w:vAlign w:val="center"/>
          </w:tcPr>
          <w:p>
            <w:pPr>
              <w:spacing w:line="240" w:lineRule="exact"/>
              <w:jc w:val="center"/>
              <w:rPr>
                <w:rFonts w:ascii="仿宋" w:hAnsi="仿宋" w:eastAsia="仿宋" w:cs="宋体"/>
                <w:szCs w:val="21"/>
                <w:highlight w:val="none"/>
              </w:rPr>
            </w:pPr>
            <w:r>
              <w:rPr>
                <w:rFonts w:hint="eastAsia" w:ascii="仿宋" w:hAnsi="仿宋" w:eastAsia="仿宋" w:cs="宋体"/>
                <w:szCs w:val="21"/>
                <w:highlight w:val="none"/>
              </w:rPr>
              <w:t>1</w:t>
            </w:r>
          </w:p>
        </w:tc>
        <w:tc>
          <w:tcPr>
            <w:tcW w:w="708" w:type="dxa"/>
            <w:vAlign w:val="center"/>
          </w:tcPr>
          <w:p>
            <w:pPr>
              <w:spacing w:line="240" w:lineRule="exact"/>
              <w:jc w:val="center"/>
              <w:rPr>
                <w:rFonts w:ascii="仿宋" w:hAnsi="仿宋" w:eastAsia="仿宋" w:cs="宋体"/>
                <w:szCs w:val="21"/>
                <w:highlight w:val="none"/>
              </w:rPr>
            </w:pPr>
            <w:r>
              <w:rPr>
                <w:rFonts w:hint="eastAsia" w:ascii="仿宋" w:hAnsi="仿宋" w:eastAsia="仿宋" w:cs="宋体"/>
                <w:szCs w:val="21"/>
                <w:highlight w:val="none"/>
              </w:rPr>
              <w:t>本单位</w:t>
            </w:r>
          </w:p>
        </w:tc>
        <w:tc>
          <w:tcPr>
            <w:tcW w:w="709" w:type="dxa"/>
            <w:vAlign w:val="center"/>
          </w:tcPr>
          <w:p>
            <w:pPr>
              <w:spacing w:line="240" w:lineRule="exact"/>
              <w:jc w:val="center"/>
              <w:rPr>
                <w:rFonts w:ascii="仿宋" w:hAnsi="仿宋" w:eastAsia="仿宋" w:cs="宋体"/>
                <w:szCs w:val="21"/>
                <w:highlight w:val="none"/>
              </w:rPr>
            </w:pPr>
            <w:r>
              <w:rPr>
                <w:rFonts w:hint="eastAsia" w:ascii="仿宋" w:hAnsi="仿宋" w:eastAsia="仿宋" w:cs="宋体"/>
                <w:szCs w:val="21"/>
                <w:highlight w:val="none"/>
              </w:rPr>
              <w:t>考试或考查</w:t>
            </w:r>
          </w:p>
        </w:tc>
        <w:tc>
          <w:tcPr>
            <w:tcW w:w="851" w:type="dxa"/>
            <w:vAlign w:val="center"/>
          </w:tcPr>
          <w:p>
            <w:pPr>
              <w:spacing w:line="240" w:lineRule="exact"/>
              <w:jc w:val="center"/>
              <w:rPr>
                <w:rFonts w:ascii="仿宋" w:hAnsi="仿宋" w:eastAsia="仿宋" w:cs="宋体"/>
                <w:szCs w:val="21"/>
                <w:highlight w:val="none"/>
              </w:rPr>
            </w:pPr>
            <w:r>
              <w:rPr>
                <w:rFonts w:hint="eastAsia" w:ascii="仿宋" w:hAnsi="仿宋" w:eastAsia="仿宋" w:cs="宋体"/>
                <w:szCs w:val="21"/>
                <w:highlight w:val="none"/>
              </w:rPr>
              <w:t>各方向必选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jc w:val="center"/>
        </w:trPr>
        <w:tc>
          <w:tcPr>
            <w:tcW w:w="688" w:type="dxa"/>
            <w:vMerge w:val="continue"/>
            <w:vAlign w:val="center"/>
          </w:tcPr>
          <w:p>
            <w:pPr>
              <w:spacing w:line="240" w:lineRule="exact"/>
              <w:jc w:val="center"/>
              <w:rPr>
                <w:rFonts w:ascii="仿宋" w:hAnsi="仿宋" w:eastAsia="仿宋" w:cs="宋体"/>
                <w:szCs w:val="21"/>
                <w:highlight w:val="none"/>
              </w:rPr>
            </w:pPr>
          </w:p>
        </w:tc>
        <w:tc>
          <w:tcPr>
            <w:tcW w:w="1276" w:type="dxa"/>
            <w:vAlign w:val="center"/>
          </w:tcPr>
          <w:p>
            <w:pPr>
              <w:spacing w:line="240" w:lineRule="exact"/>
              <w:jc w:val="center"/>
              <w:rPr>
                <w:rFonts w:hint="eastAsia" w:ascii="仿宋" w:hAnsi="仿宋" w:eastAsia="仿宋" w:cs="宋体"/>
                <w:szCs w:val="21"/>
                <w:highlight w:val="none"/>
              </w:rPr>
            </w:pPr>
            <w:r>
              <w:rPr>
                <w:rFonts w:hint="eastAsia" w:ascii="仿宋" w:hAnsi="仿宋" w:eastAsia="仿宋" w:cs="宋体"/>
                <w:szCs w:val="21"/>
                <w:highlight w:val="none"/>
              </w:rPr>
              <w:t>050300mb06</w:t>
            </w:r>
          </w:p>
        </w:tc>
        <w:tc>
          <w:tcPr>
            <w:tcW w:w="3402" w:type="dxa"/>
            <w:vAlign w:val="center"/>
          </w:tcPr>
          <w:p>
            <w:pPr>
              <w:spacing w:line="240" w:lineRule="exact"/>
              <w:jc w:val="center"/>
              <w:rPr>
                <w:rFonts w:hint="eastAsia" w:ascii="仿宋" w:hAnsi="仿宋" w:eastAsia="仿宋" w:cs="宋体"/>
                <w:szCs w:val="21"/>
                <w:highlight w:val="none"/>
              </w:rPr>
            </w:pPr>
            <w:r>
              <w:rPr>
                <w:rFonts w:hint="eastAsia" w:ascii="仿宋" w:hAnsi="仿宋" w:eastAsia="仿宋" w:cs="宋体"/>
                <w:szCs w:val="21"/>
                <w:highlight w:val="none"/>
              </w:rPr>
              <w:t>质化研究方法</w:t>
            </w:r>
          </w:p>
          <w:p>
            <w:pPr>
              <w:spacing w:line="240" w:lineRule="exact"/>
              <w:jc w:val="center"/>
              <w:rPr>
                <w:rFonts w:hint="eastAsia" w:ascii="仿宋" w:hAnsi="仿宋" w:eastAsia="仿宋" w:cs="宋体"/>
                <w:szCs w:val="21"/>
                <w:highlight w:val="none"/>
              </w:rPr>
            </w:pPr>
            <w:r>
              <w:rPr>
                <w:rFonts w:hint="eastAsia" w:ascii="仿宋" w:hAnsi="仿宋" w:eastAsia="仿宋" w:cs="宋体"/>
                <w:szCs w:val="21"/>
                <w:highlight w:val="none"/>
              </w:rPr>
              <w:t>Qualitative Research Method</w:t>
            </w:r>
          </w:p>
        </w:tc>
        <w:tc>
          <w:tcPr>
            <w:tcW w:w="567" w:type="dxa"/>
            <w:vAlign w:val="center"/>
          </w:tcPr>
          <w:p>
            <w:pPr>
              <w:spacing w:line="240" w:lineRule="exact"/>
              <w:jc w:val="center"/>
              <w:rPr>
                <w:rFonts w:ascii="仿宋" w:hAnsi="仿宋" w:eastAsia="仿宋" w:cs="宋体"/>
                <w:szCs w:val="21"/>
                <w:highlight w:val="none"/>
              </w:rPr>
            </w:pPr>
            <w:r>
              <w:rPr>
                <w:rFonts w:hint="eastAsia" w:ascii="仿宋" w:hAnsi="仿宋" w:eastAsia="仿宋" w:cs="宋体"/>
                <w:szCs w:val="21"/>
                <w:highlight w:val="none"/>
                <w:lang w:val="en-US" w:eastAsia="zh-CN"/>
              </w:rPr>
              <w:t>40</w:t>
            </w:r>
          </w:p>
        </w:tc>
        <w:tc>
          <w:tcPr>
            <w:tcW w:w="425" w:type="dxa"/>
            <w:vAlign w:val="center"/>
          </w:tcPr>
          <w:p>
            <w:pPr>
              <w:spacing w:line="240" w:lineRule="exact"/>
              <w:jc w:val="center"/>
              <w:rPr>
                <w:rFonts w:ascii="仿宋" w:hAnsi="仿宋" w:eastAsia="仿宋" w:cs="宋体"/>
                <w:szCs w:val="21"/>
                <w:highlight w:val="none"/>
              </w:rPr>
            </w:pPr>
            <w:r>
              <w:rPr>
                <w:rFonts w:hint="eastAsia" w:ascii="仿宋" w:hAnsi="仿宋" w:eastAsia="仿宋" w:cs="宋体"/>
                <w:szCs w:val="21"/>
                <w:highlight w:val="none"/>
              </w:rPr>
              <w:t>2</w:t>
            </w:r>
          </w:p>
        </w:tc>
        <w:tc>
          <w:tcPr>
            <w:tcW w:w="709" w:type="dxa"/>
            <w:vAlign w:val="center"/>
          </w:tcPr>
          <w:p>
            <w:pPr>
              <w:spacing w:line="240" w:lineRule="exact"/>
              <w:jc w:val="center"/>
              <w:rPr>
                <w:rFonts w:ascii="仿宋" w:hAnsi="仿宋" w:eastAsia="仿宋" w:cs="宋体"/>
                <w:szCs w:val="21"/>
                <w:highlight w:val="none"/>
              </w:rPr>
            </w:pPr>
            <w:r>
              <w:rPr>
                <w:rFonts w:hint="eastAsia" w:ascii="仿宋" w:hAnsi="仿宋" w:eastAsia="仿宋" w:cs="宋体"/>
                <w:szCs w:val="21"/>
                <w:highlight w:val="none"/>
              </w:rPr>
              <w:t>3</w:t>
            </w:r>
          </w:p>
        </w:tc>
        <w:tc>
          <w:tcPr>
            <w:tcW w:w="708" w:type="dxa"/>
            <w:vAlign w:val="center"/>
          </w:tcPr>
          <w:p>
            <w:pPr>
              <w:spacing w:line="240" w:lineRule="exact"/>
              <w:jc w:val="center"/>
              <w:rPr>
                <w:rFonts w:ascii="仿宋" w:hAnsi="仿宋" w:eastAsia="仿宋" w:cs="宋体"/>
                <w:szCs w:val="21"/>
                <w:highlight w:val="none"/>
              </w:rPr>
            </w:pPr>
            <w:r>
              <w:rPr>
                <w:rFonts w:hint="eastAsia" w:ascii="仿宋" w:hAnsi="仿宋" w:eastAsia="仿宋" w:cs="宋体"/>
                <w:szCs w:val="21"/>
                <w:highlight w:val="none"/>
              </w:rPr>
              <w:t>本单位</w:t>
            </w:r>
          </w:p>
        </w:tc>
        <w:tc>
          <w:tcPr>
            <w:tcW w:w="709" w:type="dxa"/>
            <w:vAlign w:val="center"/>
          </w:tcPr>
          <w:p>
            <w:pPr>
              <w:spacing w:line="240" w:lineRule="exact"/>
              <w:jc w:val="center"/>
              <w:rPr>
                <w:rFonts w:ascii="仿宋" w:hAnsi="仿宋" w:eastAsia="仿宋" w:cs="宋体"/>
                <w:szCs w:val="21"/>
                <w:highlight w:val="none"/>
              </w:rPr>
            </w:pPr>
            <w:r>
              <w:rPr>
                <w:rFonts w:hint="eastAsia" w:ascii="仿宋" w:hAnsi="仿宋" w:eastAsia="仿宋" w:cs="宋体"/>
                <w:szCs w:val="21"/>
                <w:highlight w:val="none"/>
              </w:rPr>
              <w:t>考试或考查</w:t>
            </w:r>
          </w:p>
        </w:tc>
        <w:tc>
          <w:tcPr>
            <w:tcW w:w="851" w:type="dxa"/>
            <w:vAlign w:val="center"/>
          </w:tcPr>
          <w:p>
            <w:pPr>
              <w:spacing w:line="240" w:lineRule="exact"/>
              <w:jc w:val="center"/>
              <w:rPr>
                <w:rFonts w:ascii="仿宋" w:hAnsi="仿宋" w:eastAsia="仿宋" w:cs="宋体"/>
                <w:szCs w:val="21"/>
                <w:highlight w:val="none"/>
              </w:rPr>
            </w:pPr>
            <w:r>
              <w:rPr>
                <w:rFonts w:hint="eastAsia" w:ascii="仿宋" w:hAnsi="仿宋" w:eastAsia="仿宋" w:cs="宋体"/>
                <w:szCs w:val="21"/>
                <w:highlight w:val="none"/>
              </w:rPr>
              <w:t>各方向必选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688" w:type="dxa"/>
            <w:vMerge w:val="restart"/>
            <w:vAlign w:val="center"/>
          </w:tcPr>
          <w:p>
            <w:pPr>
              <w:spacing w:line="240" w:lineRule="exact"/>
              <w:jc w:val="center"/>
              <w:rPr>
                <w:rFonts w:ascii="仿宋" w:hAnsi="仿宋" w:eastAsia="仿宋" w:cs="宋体"/>
                <w:szCs w:val="21"/>
                <w:highlight w:val="none"/>
              </w:rPr>
            </w:pPr>
            <w:r>
              <w:rPr>
                <w:rFonts w:hint="eastAsia" w:ascii="仿宋" w:hAnsi="仿宋" w:eastAsia="仿宋" w:cs="宋体"/>
                <w:szCs w:val="21"/>
                <w:highlight w:val="none"/>
              </w:rPr>
              <w:t>非</w:t>
            </w:r>
          </w:p>
          <w:p>
            <w:pPr>
              <w:spacing w:line="240" w:lineRule="exact"/>
              <w:jc w:val="center"/>
              <w:rPr>
                <w:rFonts w:ascii="仿宋" w:hAnsi="仿宋" w:eastAsia="仿宋" w:cs="宋体"/>
                <w:szCs w:val="21"/>
                <w:highlight w:val="none"/>
              </w:rPr>
            </w:pPr>
            <w:r>
              <w:rPr>
                <w:rFonts w:hint="eastAsia" w:ascii="仿宋" w:hAnsi="仿宋" w:eastAsia="仿宋" w:cs="宋体"/>
                <w:szCs w:val="21"/>
                <w:highlight w:val="none"/>
              </w:rPr>
              <w:t>学</w:t>
            </w:r>
          </w:p>
          <w:p>
            <w:pPr>
              <w:spacing w:line="240" w:lineRule="exact"/>
              <w:jc w:val="center"/>
              <w:rPr>
                <w:rFonts w:ascii="仿宋" w:hAnsi="仿宋" w:eastAsia="仿宋" w:cs="宋体"/>
                <w:szCs w:val="21"/>
                <w:highlight w:val="none"/>
              </w:rPr>
            </w:pPr>
            <w:r>
              <w:rPr>
                <w:rFonts w:hint="eastAsia" w:ascii="仿宋" w:hAnsi="仿宋" w:eastAsia="仿宋" w:cs="宋体"/>
                <w:szCs w:val="21"/>
                <w:highlight w:val="none"/>
              </w:rPr>
              <w:t>位</w:t>
            </w:r>
          </w:p>
          <w:p>
            <w:pPr>
              <w:spacing w:line="240" w:lineRule="exact"/>
              <w:jc w:val="center"/>
              <w:rPr>
                <w:rFonts w:ascii="仿宋" w:hAnsi="仿宋" w:eastAsia="仿宋" w:cs="宋体"/>
                <w:szCs w:val="21"/>
                <w:highlight w:val="none"/>
              </w:rPr>
            </w:pPr>
            <w:r>
              <w:rPr>
                <w:rFonts w:hint="eastAsia" w:ascii="仿宋" w:hAnsi="仿宋" w:eastAsia="仿宋" w:cs="宋体"/>
                <w:szCs w:val="21"/>
                <w:highlight w:val="none"/>
              </w:rPr>
              <w:t>课</w:t>
            </w:r>
          </w:p>
        </w:tc>
        <w:tc>
          <w:tcPr>
            <w:tcW w:w="1276" w:type="dxa"/>
            <w:vAlign w:val="center"/>
          </w:tcPr>
          <w:p>
            <w:pPr>
              <w:spacing w:line="240" w:lineRule="exact"/>
              <w:jc w:val="center"/>
              <w:rPr>
                <w:rFonts w:ascii="仿宋" w:hAnsi="仿宋" w:eastAsia="仿宋" w:cs="宋体"/>
                <w:szCs w:val="21"/>
                <w:highlight w:val="none"/>
              </w:rPr>
            </w:pPr>
            <w:r>
              <w:rPr>
                <w:rFonts w:hint="eastAsia" w:ascii="仿宋" w:hAnsi="仿宋" w:eastAsia="仿宋" w:cs="宋体"/>
                <w:color w:val="000000" w:themeColor="text1"/>
                <w:szCs w:val="21"/>
                <w:highlight w:val="none"/>
                <w14:textFill>
                  <w14:solidFill>
                    <w14:schemeClr w14:val="tx1"/>
                  </w14:solidFill>
                </w14:textFill>
              </w:rPr>
              <w:t>050301md01</w:t>
            </w:r>
          </w:p>
        </w:tc>
        <w:tc>
          <w:tcPr>
            <w:tcW w:w="3402" w:type="dxa"/>
            <w:vAlign w:val="center"/>
          </w:tcPr>
          <w:p>
            <w:pPr>
              <w:spacing w:line="240" w:lineRule="exact"/>
              <w:jc w:val="center"/>
              <w:rPr>
                <w:rFonts w:hint="eastAsia" w:ascii="仿宋" w:hAnsi="仿宋" w:eastAsia="仿宋" w:cs="宋体"/>
                <w:color w:val="000000" w:themeColor="text1"/>
                <w:szCs w:val="21"/>
                <w:highlight w:val="none"/>
                <w14:textFill>
                  <w14:solidFill>
                    <w14:schemeClr w14:val="tx1"/>
                  </w14:solidFill>
                </w14:textFill>
              </w:rPr>
            </w:pPr>
            <w:r>
              <w:rPr>
                <w:rFonts w:hint="eastAsia" w:ascii="仿宋" w:hAnsi="仿宋" w:eastAsia="仿宋" w:cs="宋体"/>
                <w:color w:val="000000" w:themeColor="text1"/>
                <w:szCs w:val="21"/>
                <w:highlight w:val="none"/>
                <w14:textFill>
                  <w14:solidFill>
                    <w14:schemeClr w14:val="tx1"/>
                  </w14:solidFill>
                </w14:textFill>
              </w:rPr>
              <w:t>学科前沿讲座</w:t>
            </w:r>
          </w:p>
          <w:p>
            <w:pPr>
              <w:spacing w:line="240" w:lineRule="exact"/>
              <w:jc w:val="center"/>
              <w:rPr>
                <w:rFonts w:ascii="仿宋" w:hAnsi="仿宋" w:eastAsia="仿宋" w:cs="宋体"/>
                <w:szCs w:val="21"/>
                <w:highlight w:val="none"/>
              </w:rPr>
            </w:pPr>
            <w:r>
              <w:rPr>
                <w:rFonts w:hint="eastAsia" w:ascii="仿宋" w:hAnsi="仿宋" w:eastAsia="仿宋" w:cs="宋体"/>
                <w:color w:val="000000" w:themeColor="text1"/>
                <w:szCs w:val="21"/>
                <w:highlight w:val="none"/>
                <w14:textFill>
                  <w14:solidFill>
                    <w14:schemeClr w14:val="tx1"/>
                  </w14:solidFill>
                </w14:textFill>
              </w:rPr>
              <w:t>Lectures on the Academic Frontiers</w:t>
            </w:r>
          </w:p>
        </w:tc>
        <w:tc>
          <w:tcPr>
            <w:tcW w:w="567" w:type="dxa"/>
            <w:vAlign w:val="center"/>
          </w:tcPr>
          <w:p>
            <w:pPr>
              <w:spacing w:line="240" w:lineRule="exact"/>
              <w:jc w:val="center"/>
              <w:rPr>
                <w:rFonts w:ascii="仿宋" w:hAnsi="仿宋" w:eastAsia="仿宋" w:cs="宋体"/>
                <w:szCs w:val="21"/>
                <w:highlight w:val="none"/>
              </w:rPr>
            </w:pPr>
            <w:r>
              <w:rPr>
                <w:rFonts w:hint="eastAsia" w:ascii="仿宋" w:hAnsi="仿宋" w:eastAsia="仿宋" w:cs="宋体"/>
                <w:szCs w:val="21"/>
                <w:highlight w:val="none"/>
              </w:rPr>
              <w:t>30</w:t>
            </w:r>
          </w:p>
        </w:tc>
        <w:tc>
          <w:tcPr>
            <w:tcW w:w="425" w:type="dxa"/>
            <w:vAlign w:val="center"/>
          </w:tcPr>
          <w:p>
            <w:pPr>
              <w:spacing w:line="240" w:lineRule="exact"/>
              <w:jc w:val="center"/>
              <w:rPr>
                <w:rFonts w:ascii="仿宋" w:hAnsi="仿宋" w:eastAsia="仿宋" w:cs="宋体"/>
                <w:szCs w:val="21"/>
                <w:highlight w:val="none"/>
              </w:rPr>
            </w:pPr>
            <w:r>
              <w:rPr>
                <w:rFonts w:hint="eastAsia" w:ascii="仿宋" w:hAnsi="仿宋" w:eastAsia="仿宋" w:cs="宋体"/>
                <w:szCs w:val="21"/>
                <w:highlight w:val="none"/>
              </w:rPr>
              <w:t>1</w:t>
            </w:r>
          </w:p>
        </w:tc>
        <w:tc>
          <w:tcPr>
            <w:tcW w:w="709" w:type="dxa"/>
            <w:vAlign w:val="center"/>
          </w:tcPr>
          <w:p>
            <w:pPr>
              <w:spacing w:line="240" w:lineRule="exact"/>
              <w:jc w:val="center"/>
              <w:rPr>
                <w:rFonts w:ascii="仿宋" w:hAnsi="仿宋" w:eastAsia="仿宋" w:cs="宋体"/>
                <w:szCs w:val="21"/>
                <w:highlight w:val="none"/>
              </w:rPr>
            </w:pPr>
            <w:r>
              <w:rPr>
                <w:rFonts w:hint="eastAsia" w:ascii="仿宋" w:hAnsi="仿宋" w:eastAsia="仿宋" w:cs="宋体"/>
                <w:szCs w:val="21"/>
                <w:highlight w:val="none"/>
              </w:rPr>
              <w:t>1-3</w:t>
            </w:r>
          </w:p>
        </w:tc>
        <w:tc>
          <w:tcPr>
            <w:tcW w:w="708" w:type="dxa"/>
            <w:vAlign w:val="center"/>
          </w:tcPr>
          <w:p>
            <w:pPr>
              <w:spacing w:line="240" w:lineRule="exact"/>
              <w:jc w:val="center"/>
              <w:rPr>
                <w:rFonts w:ascii="仿宋" w:hAnsi="仿宋" w:eastAsia="仿宋" w:cs="宋体"/>
                <w:szCs w:val="21"/>
                <w:highlight w:val="none"/>
              </w:rPr>
            </w:pPr>
            <w:r>
              <w:rPr>
                <w:rFonts w:hint="eastAsia" w:ascii="仿宋" w:hAnsi="仿宋" w:eastAsia="仿宋" w:cs="宋体"/>
                <w:szCs w:val="21"/>
                <w:highlight w:val="none"/>
              </w:rPr>
              <w:t>本单位</w:t>
            </w:r>
          </w:p>
        </w:tc>
        <w:tc>
          <w:tcPr>
            <w:tcW w:w="709" w:type="dxa"/>
            <w:vAlign w:val="center"/>
          </w:tcPr>
          <w:p>
            <w:pPr>
              <w:spacing w:line="240" w:lineRule="exact"/>
              <w:jc w:val="center"/>
              <w:rPr>
                <w:rFonts w:ascii="仿宋" w:hAnsi="仿宋" w:eastAsia="仿宋" w:cs="宋体"/>
                <w:szCs w:val="21"/>
                <w:highlight w:val="none"/>
              </w:rPr>
            </w:pPr>
            <w:r>
              <w:rPr>
                <w:rFonts w:hint="eastAsia" w:ascii="仿宋" w:hAnsi="仿宋" w:eastAsia="仿宋" w:cs="宋体"/>
                <w:szCs w:val="21"/>
                <w:highlight w:val="none"/>
              </w:rPr>
              <w:t>学习</w:t>
            </w:r>
          </w:p>
          <w:p>
            <w:pPr>
              <w:spacing w:line="240" w:lineRule="exact"/>
              <w:jc w:val="center"/>
              <w:rPr>
                <w:rFonts w:ascii="仿宋" w:hAnsi="仿宋" w:eastAsia="仿宋" w:cs="宋体"/>
                <w:szCs w:val="21"/>
                <w:highlight w:val="none"/>
              </w:rPr>
            </w:pPr>
            <w:r>
              <w:rPr>
                <w:rFonts w:hint="eastAsia" w:ascii="仿宋" w:hAnsi="仿宋" w:eastAsia="仿宋" w:cs="宋体"/>
                <w:szCs w:val="21"/>
                <w:highlight w:val="none"/>
              </w:rPr>
              <w:t>报告</w:t>
            </w:r>
          </w:p>
        </w:tc>
        <w:tc>
          <w:tcPr>
            <w:tcW w:w="851" w:type="dxa"/>
            <w:vAlign w:val="center"/>
          </w:tcPr>
          <w:p>
            <w:pPr>
              <w:spacing w:line="240" w:lineRule="exact"/>
              <w:jc w:val="center"/>
              <w:rPr>
                <w:rFonts w:ascii="仿宋" w:hAnsi="仿宋" w:eastAsia="仿宋" w:cs="宋体"/>
                <w:szCs w:val="21"/>
                <w:highlight w:val="none"/>
              </w:rPr>
            </w:pPr>
            <w:r>
              <w:rPr>
                <w:rFonts w:hint="eastAsia" w:ascii="仿宋" w:hAnsi="仿宋" w:eastAsia="仿宋" w:cs="宋体"/>
                <w:szCs w:val="21"/>
                <w:highlight w:val="none"/>
              </w:rPr>
              <w:t>各方向必选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688" w:type="dxa"/>
            <w:vMerge w:val="continue"/>
            <w:vAlign w:val="center"/>
          </w:tcPr>
          <w:p>
            <w:pPr>
              <w:spacing w:line="240" w:lineRule="exact"/>
              <w:jc w:val="center"/>
              <w:rPr>
                <w:rFonts w:ascii="仿宋" w:hAnsi="仿宋" w:eastAsia="仿宋" w:cs="宋体"/>
                <w:szCs w:val="21"/>
                <w:highlight w:val="none"/>
              </w:rPr>
            </w:pPr>
            <w:bookmarkStart w:id="1" w:name="OLE_LINK6" w:colFirst="6" w:colLast="6"/>
          </w:p>
        </w:tc>
        <w:tc>
          <w:tcPr>
            <w:tcW w:w="1276" w:type="dxa"/>
            <w:vAlign w:val="center"/>
          </w:tcPr>
          <w:p>
            <w:pPr>
              <w:spacing w:line="240" w:lineRule="exact"/>
              <w:jc w:val="center"/>
              <w:rPr>
                <w:rFonts w:ascii="仿宋" w:hAnsi="仿宋" w:eastAsia="仿宋" w:cs="宋体"/>
                <w:szCs w:val="21"/>
                <w:highlight w:val="none"/>
              </w:rPr>
            </w:pPr>
            <w:r>
              <w:rPr>
                <w:rFonts w:hint="eastAsia" w:ascii="仿宋" w:hAnsi="仿宋" w:eastAsia="仿宋" w:cs="宋体"/>
                <w:color w:val="000000" w:themeColor="text1"/>
                <w:szCs w:val="21"/>
                <w:highlight w:val="none"/>
                <w14:textFill>
                  <w14:solidFill>
                    <w14:schemeClr w14:val="tx1"/>
                  </w14:solidFill>
                </w14:textFill>
              </w:rPr>
              <w:t>050300md02</w:t>
            </w:r>
          </w:p>
        </w:tc>
        <w:tc>
          <w:tcPr>
            <w:tcW w:w="3402" w:type="dxa"/>
            <w:vAlign w:val="center"/>
          </w:tcPr>
          <w:p>
            <w:pPr>
              <w:spacing w:line="240" w:lineRule="exact"/>
              <w:jc w:val="center"/>
              <w:rPr>
                <w:rFonts w:hint="eastAsia" w:ascii="仿宋" w:hAnsi="仿宋" w:eastAsia="仿宋" w:cs="宋体"/>
                <w:color w:val="000000" w:themeColor="text1"/>
                <w:szCs w:val="21"/>
                <w:highlight w:val="none"/>
                <w14:textFill>
                  <w14:solidFill>
                    <w14:schemeClr w14:val="tx1"/>
                  </w14:solidFill>
                </w14:textFill>
              </w:rPr>
            </w:pPr>
            <w:r>
              <w:rPr>
                <w:rFonts w:hint="eastAsia" w:ascii="仿宋" w:hAnsi="仿宋" w:eastAsia="仿宋" w:cs="宋体"/>
                <w:color w:val="000000" w:themeColor="text1"/>
                <w:szCs w:val="21"/>
                <w:highlight w:val="none"/>
                <w14:textFill>
                  <w14:solidFill>
                    <w14:schemeClr w14:val="tx1"/>
                  </w14:solidFill>
                </w14:textFill>
              </w:rPr>
              <w:t>马克思主义新闻观</w:t>
            </w:r>
          </w:p>
          <w:p>
            <w:pPr>
              <w:spacing w:line="240" w:lineRule="exact"/>
              <w:jc w:val="center"/>
              <w:rPr>
                <w:rFonts w:ascii="仿宋" w:hAnsi="仿宋" w:eastAsia="仿宋" w:cs="宋体"/>
                <w:szCs w:val="21"/>
                <w:highlight w:val="none"/>
              </w:rPr>
            </w:pPr>
            <w:r>
              <w:rPr>
                <w:rFonts w:hint="eastAsia" w:ascii="仿宋" w:hAnsi="仿宋" w:eastAsia="仿宋" w:cs="宋体"/>
                <w:color w:val="000000" w:themeColor="text1"/>
                <w:szCs w:val="21"/>
                <w:highlight w:val="none"/>
                <w14:textFill>
                  <w14:solidFill>
                    <w14:schemeClr w14:val="tx1"/>
                  </w14:solidFill>
                </w14:textFill>
              </w:rPr>
              <w:t xml:space="preserve">Marxist </w:t>
            </w:r>
            <w:r>
              <w:rPr>
                <w:rFonts w:hint="eastAsia" w:ascii="仿宋" w:hAnsi="仿宋" w:eastAsia="仿宋" w:cs="宋体"/>
                <w:color w:val="000000" w:themeColor="text1"/>
                <w:szCs w:val="21"/>
                <w:highlight w:val="none"/>
                <w:lang w:val="en-US" w:eastAsia="zh-Hans"/>
                <w14:textFill>
                  <w14:solidFill>
                    <w14:schemeClr w14:val="tx1"/>
                  </w14:solidFill>
                </w14:textFill>
              </w:rPr>
              <w:t>View</w:t>
            </w:r>
            <w:r>
              <w:rPr>
                <w:rFonts w:hint="eastAsia" w:ascii="仿宋" w:hAnsi="仿宋" w:eastAsia="仿宋" w:cs="宋体"/>
                <w:color w:val="000000" w:themeColor="text1"/>
                <w:szCs w:val="21"/>
                <w:highlight w:val="none"/>
                <w14:textFill>
                  <w14:solidFill>
                    <w14:schemeClr w14:val="tx1"/>
                  </w14:solidFill>
                </w14:textFill>
              </w:rPr>
              <w:t xml:space="preserve"> of Journalism</w:t>
            </w:r>
          </w:p>
        </w:tc>
        <w:tc>
          <w:tcPr>
            <w:tcW w:w="567" w:type="dxa"/>
            <w:vAlign w:val="center"/>
          </w:tcPr>
          <w:p>
            <w:pPr>
              <w:spacing w:line="240" w:lineRule="exact"/>
              <w:jc w:val="center"/>
              <w:rPr>
                <w:rFonts w:ascii="仿宋" w:hAnsi="仿宋" w:eastAsia="仿宋" w:cs="宋体"/>
                <w:szCs w:val="21"/>
                <w:highlight w:val="none"/>
              </w:rPr>
            </w:pPr>
            <w:r>
              <w:rPr>
                <w:rFonts w:hint="eastAsia" w:ascii="仿宋" w:hAnsi="仿宋" w:eastAsia="仿宋" w:cs="宋体"/>
                <w:szCs w:val="21"/>
                <w:highlight w:val="none"/>
                <w:lang w:val="en-US" w:eastAsia="zh-CN"/>
              </w:rPr>
              <w:t>20</w:t>
            </w:r>
          </w:p>
        </w:tc>
        <w:tc>
          <w:tcPr>
            <w:tcW w:w="425" w:type="dxa"/>
            <w:vAlign w:val="center"/>
          </w:tcPr>
          <w:p>
            <w:pPr>
              <w:spacing w:line="240" w:lineRule="exact"/>
              <w:jc w:val="center"/>
              <w:rPr>
                <w:rFonts w:ascii="仿宋" w:hAnsi="仿宋" w:eastAsia="仿宋" w:cs="宋体"/>
                <w:szCs w:val="21"/>
                <w:highlight w:val="none"/>
              </w:rPr>
            </w:pPr>
            <w:r>
              <w:rPr>
                <w:rFonts w:hint="eastAsia" w:ascii="仿宋" w:hAnsi="仿宋" w:eastAsia="仿宋" w:cs="宋体"/>
                <w:szCs w:val="21"/>
                <w:highlight w:val="none"/>
              </w:rPr>
              <w:t>1</w:t>
            </w:r>
          </w:p>
        </w:tc>
        <w:tc>
          <w:tcPr>
            <w:tcW w:w="709" w:type="dxa"/>
            <w:vAlign w:val="center"/>
          </w:tcPr>
          <w:p>
            <w:pPr>
              <w:spacing w:line="240" w:lineRule="exact"/>
              <w:jc w:val="center"/>
              <w:rPr>
                <w:rFonts w:ascii="仿宋" w:hAnsi="仿宋" w:eastAsia="仿宋" w:cs="宋体"/>
                <w:szCs w:val="21"/>
                <w:highlight w:val="none"/>
              </w:rPr>
            </w:pPr>
            <w:r>
              <w:rPr>
                <w:rFonts w:hint="eastAsia" w:ascii="仿宋" w:hAnsi="仿宋" w:eastAsia="仿宋" w:cs="宋体"/>
                <w:szCs w:val="21"/>
                <w:highlight w:val="none"/>
              </w:rPr>
              <w:t>2</w:t>
            </w:r>
          </w:p>
        </w:tc>
        <w:tc>
          <w:tcPr>
            <w:tcW w:w="708" w:type="dxa"/>
            <w:vAlign w:val="center"/>
          </w:tcPr>
          <w:p>
            <w:pPr>
              <w:spacing w:line="240" w:lineRule="exact"/>
              <w:jc w:val="center"/>
              <w:rPr>
                <w:rFonts w:ascii="仿宋" w:hAnsi="仿宋" w:eastAsia="仿宋" w:cs="宋体"/>
                <w:szCs w:val="21"/>
                <w:highlight w:val="none"/>
              </w:rPr>
            </w:pPr>
            <w:r>
              <w:rPr>
                <w:rFonts w:hint="eastAsia" w:ascii="仿宋" w:hAnsi="仿宋" w:eastAsia="仿宋" w:cs="宋体"/>
                <w:szCs w:val="21"/>
                <w:highlight w:val="none"/>
              </w:rPr>
              <w:t>本单位</w:t>
            </w:r>
          </w:p>
        </w:tc>
        <w:tc>
          <w:tcPr>
            <w:tcW w:w="709" w:type="dxa"/>
            <w:vAlign w:val="center"/>
          </w:tcPr>
          <w:p>
            <w:pPr>
              <w:spacing w:line="240" w:lineRule="exact"/>
              <w:jc w:val="center"/>
              <w:rPr>
                <w:rFonts w:ascii="仿宋" w:hAnsi="仿宋" w:eastAsia="仿宋" w:cs="宋体"/>
                <w:szCs w:val="21"/>
                <w:highlight w:val="none"/>
              </w:rPr>
            </w:pPr>
            <w:r>
              <w:rPr>
                <w:rFonts w:hint="eastAsia" w:ascii="仿宋" w:hAnsi="仿宋" w:eastAsia="仿宋" w:cs="宋体"/>
                <w:szCs w:val="21"/>
                <w:highlight w:val="none"/>
              </w:rPr>
              <w:t>考试或考查</w:t>
            </w:r>
          </w:p>
        </w:tc>
        <w:tc>
          <w:tcPr>
            <w:tcW w:w="851" w:type="dxa"/>
            <w:vAlign w:val="center"/>
          </w:tcPr>
          <w:p>
            <w:pPr>
              <w:spacing w:line="240" w:lineRule="exact"/>
              <w:jc w:val="center"/>
              <w:rPr>
                <w:rFonts w:hint="eastAsia" w:ascii="仿宋" w:hAnsi="仿宋" w:eastAsia="仿宋" w:cs="宋体"/>
                <w:szCs w:val="21"/>
                <w:highlight w:val="none"/>
                <w:lang w:eastAsia="zh-CN"/>
              </w:rPr>
            </w:pPr>
            <w:r>
              <w:rPr>
                <w:rFonts w:hint="eastAsia" w:ascii="仿宋" w:hAnsi="仿宋" w:eastAsia="仿宋" w:cs="宋体"/>
                <w:szCs w:val="21"/>
                <w:highlight w:val="none"/>
              </w:rPr>
              <w:t>各方向</w:t>
            </w:r>
            <w:r>
              <w:rPr>
                <w:rFonts w:hint="eastAsia" w:ascii="仿宋" w:hAnsi="仿宋" w:eastAsia="仿宋" w:cs="宋体"/>
                <w:szCs w:val="21"/>
                <w:highlight w:val="none"/>
                <w:lang w:eastAsia="zh-CN"/>
              </w:rPr>
              <w:t>选修</w:t>
            </w:r>
          </w:p>
        </w:tc>
      </w:tr>
      <w:bookmarkEnd w:id="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688" w:type="dxa"/>
            <w:vMerge w:val="continue"/>
            <w:vAlign w:val="center"/>
          </w:tcPr>
          <w:p>
            <w:pPr>
              <w:spacing w:line="240" w:lineRule="exact"/>
              <w:jc w:val="center"/>
              <w:rPr>
                <w:rFonts w:ascii="仿宋" w:hAnsi="仿宋" w:eastAsia="仿宋" w:cs="宋体"/>
                <w:szCs w:val="21"/>
                <w:highlight w:val="none"/>
              </w:rPr>
            </w:pPr>
          </w:p>
        </w:tc>
        <w:tc>
          <w:tcPr>
            <w:tcW w:w="1276" w:type="dxa"/>
            <w:vAlign w:val="center"/>
          </w:tcPr>
          <w:p>
            <w:pPr>
              <w:spacing w:line="240" w:lineRule="exact"/>
              <w:jc w:val="center"/>
              <w:rPr>
                <w:rFonts w:ascii="仿宋" w:hAnsi="仿宋" w:eastAsia="仿宋" w:cs="宋体"/>
                <w:szCs w:val="21"/>
                <w:highlight w:val="none"/>
              </w:rPr>
            </w:pPr>
            <w:r>
              <w:rPr>
                <w:rFonts w:hint="eastAsia" w:ascii="仿宋" w:hAnsi="仿宋" w:eastAsia="仿宋" w:cs="宋体"/>
                <w:color w:val="000000" w:themeColor="text1"/>
                <w:szCs w:val="21"/>
                <w:highlight w:val="none"/>
                <w14:textFill>
                  <w14:solidFill>
                    <w14:schemeClr w14:val="tx1"/>
                  </w14:solidFill>
                </w14:textFill>
              </w:rPr>
              <w:t>055300mc19</w:t>
            </w:r>
          </w:p>
        </w:tc>
        <w:tc>
          <w:tcPr>
            <w:tcW w:w="3402" w:type="dxa"/>
            <w:vAlign w:val="center"/>
          </w:tcPr>
          <w:p>
            <w:pPr>
              <w:spacing w:line="240" w:lineRule="exact"/>
              <w:jc w:val="center"/>
              <w:rPr>
                <w:rFonts w:hint="eastAsia" w:ascii="仿宋" w:hAnsi="仿宋" w:eastAsia="仿宋" w:cs="宋体"/>
                <w:color w:val="000000" w:themeColor="text1"/>
                <w:szCs w:val="21"/>
                <w:highlight w:val="none"/>
                <w14:textFill>
                  <w14:solidFill>
                    <w14:schemeClr w14:val="tx1"/>
                  </w14:solidFill>
                </w14:textFill>
              </w:rPr>
            </w:pPr>
            <w:r>
              <w:rPr>
                <w:rFonts w:hint="eastAsia" w:ascii="仿宋" w:hAnsi="仿宋" w:eastAsia="仿宋" w:cs="宋体"/>
                <w:color w:val="000000" w:themeColor="text1"/>
                <w:szCs w:val="21"/>
                <w:highlight w:val="none"/>
                <w14:textFill>
                  <w14:solidFill>
                    <w14:schemeClr w14:val="tx1"/>
                  </w14:solidFill>
                </w14:textFill>
              </w:rPr>
              <w:t>论文写作与学术规范</w:t>
            </w:r>
          </w:p>
          <w:p>
            <w:pPr>
              <w:spacing w:line="240" w:lineRule="exact"/>
              <w:jc w:val="center"/>
              <w:rPr>
                <w:rFonts w:ascii="仿宋" w:hAnsi="仿宋" w:eastAsia="仿宋" w:cs="宋体"/>
                <w:szCs w:val="21"/>
                <w:highlight w:val="none"/>
              </w:rPr>
            </w:pPr>
            <w:r>
              <w:rPr>
                <w:rFonts w:hint="eastAsia" w:ascii="仿宋" w:hAnsi="仿宋" w:eastAsia="仿宋" w:cs="宋体"/>
                <w:color w:val="000000" w:themeColor="text1"/>
                <w:szCs w:val="21"/>
                <w:highlight w:val="none"/>
                <w14:textFill>
                  <w14:solidFill>
                    <w14:schemeClr w14:val="tx1"/>
                  </w14:solidFill>
                </w14:textFill>
              </w:rPr>
              <w:t>Essay Writing and Academic Discipline</w:t>
            </w:r>
          </w:p>
        </w:tc>
        <w:tc>
          <w:tcPr>
            <w:tcW w:w="567" w:type="dxa"/>
            <w:vAlign w:val="center"/>
          </w:tcPr>
          <w:p>
            <w:pPr>
              <w:spacing w:line="240" w:lineRule="exact"/>
              <w:jc w:val="center"/>
              <w:rPr>
                <w:rFonts w:ascii="仿宋" w:hAnsi="仿宋" w:eastAsia="仿宋" w:cs="宋体"/>
                <w:szCs w:val="21"/>
                <w:highlight w:val="none"/>
              </w:rPr>
            </w:pPr>
            <w:r>
              <w:rPr>
                <w:rFonts w:hint="eastAsia" w:ascii="仿宋" w:hAnsi="仿宋" w:eastAsia="仿宋" w:cs="宋体"/>
                <w:szCs w:val="21"/>
                <w:highlight w:val="none"/>
                <w:lang w:val="en-US" w:eastAsia="zh-CN"/>
              </w:rPr>
              <w:t>20</w:t>
            </w:r>
          </w:p>
        </w:tc>
        <w:tc>
          <w:tcPr>
            <w:tcW w:w="425" w:type="dxa"/>
            <w:vAlign w:val="center"/>
          </w:tcPr>
          <w:p>
            <w:pPr>
              <w:spacing w:line="240" w:lineRule="exact"/>
              <w:jc w:val="center"/>
              <w:rPr>
                <w:rFonts w:ascii="仿宋" w:hAnsi="仿宋" w:eastAsia="仿宋" w:cs="宋体"/>
                <w:szCs w:val="21"/>
                <w:highlight w:val="none"/>
              </w:rPr>
            </w:pPr>
            <w:r>
              <w:rPr>
                <w:rFonts w:hint="eastAsia" w:ascii="仿宋" w:hAnsi="仿宋" w:eastAsia="仿宋" w:cs="宋体"/>
                <w:szCs w:val="21"/>
                <w:highlight w:val="none"/>
              </w:rPr>
              <w:t>1</w:t>
            </w:r>
          </w:p>
        </w:tc>
        <w:tc>
          <w:tcPr>
            <w:tcW w:w="709" w:type="dxa"/>
            <w:vAlign w:val="center"/>
          </w:tcPr>
          <w:p>
            <w:pPr>
              <w:spacing w:line="240" w:lineRule="exact"/>
              <w:jc w:val="center"/>
              <w:rPr>
                <w:rFonts w:ascii="仿宋" w:hAnsi="仿宋" w:eastAsia="仿宋" w:cs="宋体"/>
                <w:szCs w:val="21"/>
                <w:highlight w:val="none"/>
              </w:rPr>
            </w:pPr>
            <w:r>
              <w:rPr>
                <w:rFonts w:hint="eastAsia" w:ascii="仿宋" w:hAnsi="仿宋" w:eastAsia="仿宋" w:cs="宋体"/>
                <w:szCs w:val="21"/>
                <w:highlight w:val="none"/>
              </w:rPr>
              <w:t>2</w:t>
            </w:r>
          </w:p>
        </w:tc>
        <w:tc>
          <w:tcPr>
            <w:tcW w:w="708" w:type="dxa"/>
            <w:vAlign w:val="center"/>
          </w:tcPr>
          <w:p>
            <w:pPr>
              <w:spacing w:line="240" w:lineRule="exact"/>
              <w:jc w:val="center"/>
              <w:rPr>
                <w:rFonts w:ascii="仿宋" w:hAnsi="仿宋" w:eastAsia="仿宋" w:cs="宋体"/>
                <w:szCs w:val="21"/>
                <w:highlight w:val="none"/>
              </w:rPr>
            </w:pPr>
            <w:r>
              <w:rPr>
                <w:rFonts w:hint="eastAsia" w:ascii="仿宋" w:hAnsi="仿宋" w:eastAsia="仿宋" w:cs="宋体"/>
                <w:szCs w:val="21"/>
                <w:highlight w:val="none"/>
              </w:rPr>
              <w:t>本单位</w:t>
            </w:r>
          </w:p>
        </w:tc>
        <w:tc>
          <w:tcPr>
            <w:tcW w:w="709" w:type="dxa"/>
            <w:vAlign w:val="center"/>
          </w:tcPr>
          <w:p>
            <w:pPr>
              <w:spacing w:line="240" w:lineRule="exact"/>
              <w:jc w:val="center"/>
              <w:rPr>
                <w:rFonts w:ascii="仿宋" w:hAnsi="仿宋" w:eastAsia="仿宋" w:cs="宋体"/>
                <w:szCs w:val="21"/>
                <w:highlight w:val="none"/>
              </w:rPr>
            </w:pPr>
            <w:r>
              <w:rPr>
                <w:rFonts w:hint="eastAsia" w:ascii="仿宋" w:hAnsi="仿宋" w:eastAsia="仿宋" w:cs="宋体"/>
                <w:szCs w:val="21"/>
                <w:highlight w:val="none"/>
              </w:rPr>
              <w:t>考试或考查</w:t>
            </w:r>
          </w:p>
        </w:tc>
        <w:tc>
          <w:tcPr>
            <w:tcW w:w="851" w:type="dxa"/>
            <w:vAlign w:val="center"/>
          </w:tcPr>
          <w:p>
            <w:pPr>
              <w:spacing w:line="240" w:lineRule="exact"/>
              <w:jc w:val="center"/>
              <w:rPr>
                <w:rFonts w:ascii="仿宋" w:hAnsi="仿宋" w:eastAsia="仿宋" w:cs="宋体"/>
                <w:szCs w:val="21"/>
                <w:highlight w:val="none"/>
              </w:rPr>
            </w:pPr>
            <w:r>
              <w:rPr>
                <w:rFonts w:hint="eastAsia" w:ascii="仿宋" w:hAnsi="仿宋" w:eastAsia="仿宋" w:cs="宋体"/>
                <w:szCs w:val="21"/>
                <w:highlight w:val="none"/>
              </w:rPr>
              <w:t>各方向必选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688" w:type="dxa"/>
            <w:vMerge w:val="continue"/>
            <w:vAlign w:val="center"/>
          </w:tcPr>
          <w:p>
            <w:pPr>
              <w:spacing w:line="240" w:lineRule="exact"/>
              <w:jc w:val="center"/>
              <w:rPr>
                <w:rFonts w:ascii="仿宋" w:hAnsi="仿宋" w:eastAsia="仿宋" w:cs="宋体"/>
                <w:szCs w:val="21"/>
                <w:highlight w:val="none"/>
              </w:rPr>
            </w:pPr>
          </w:p>
        </w:tc>
        <w:tc>
          <w:tcPr>
            <w:tcW w:w="1276" w:type="dxa"/>
            <w:vAlign w:val="center"/>
          </w:tcPr>
          <w:p>
            <w:pPr>
              <w:spacing w:line="240" w:lineRule="exact"/>
              <w:jc w:val="center"/>
              <w:rPr>
                <w:rFonts w:ascii="仿宋" w:hAnsi="仿宋" w:eastAsia="仿宋" w:cs="宋体"/>
                <w:szCs w:val="21"/>
                <w:highlight w:val="none"/>
              </w:rPr>
            </w:pPr>
            <w:r>
              <w:rPr>
                <w:rFonts w:hint="eastAsia" w:ascii="仿宋" w:hAnsi="仿宋" w:eastAsia="仿宋" w:cs="宋体"/>
                <w:color w:val="000000" w:themeColor="text1"/>
                <w:szCs w:val="21"/>
                <w:highlight w:val="none"/>
                <w14:textFill>
                  <w14:solidFill>
                    <w14:schemeClr w14:val="tx1"/>
                  </w14:solidFill>
                </w14:textFill>
              </w:rPr>
              <w:t>050301mc39</w:t>
            </w:r>
          </w:p>
        </w:tc>
        <w:tc>
          <w:tcPr>
            <w:tcW w:w="3402" w:type="dxa"/>
            <w:vAlign w:val="center"/>
          </w:tcPr>
          <w:p>
            <w:pPr>
              <w:spacing w:line="240" w:lineRule="exact"/>
              <w:jc w:val="center"/>
              <w:rPr>
                <w:rFonts w:hint="eastAsia" w:ascii="仿宋" w:hAnsi="仿宋" w:eastAsia="仿宋" w:cs="宋体"/>
                <w:color w:val="000000" w:themeColor="text1"/>
                <w:szCs w:val="21"/>
                <w:highlight w:val="none"/>
                <w14:textFill>
                  <w14:solidFill>
                    <w14:schemeClr w14:val="tx1"/>
                  </w14:solidFill>
                </w14:textFill>
              </w:rPr>
            </w:pPr>
            <w:r>
              <w:rPr>
                <w:rFonts w:hint="eastAsia" w:ascii="仿宋" w:hAnsi="仿宋" w:eastAsia="仿宋" w:cs="宋体"/>
                <w:color w:val="000000" w:themeColor="text1"/>
                <w:szCs w:val="21"/>
                <w:highlight w:val="none"/>
                <w14:textFill>
                  <w14:solidFill>
                    <w14:schemeClr w14:val="tx1"/>
                  </w14:solidFill>
                </w14:textFill>
              </w:rPr>
              <w:t>融合新闻报道</w:t>
            </w:r>
          </w:p>
          <w:p>
            <w:pPr>
              <w:spacing w:line="240" w:lineRule="exact"/>
              <w:jc w:val="center"/>
              <w:rPr>
                <w:rFonts w:ascii="仿宋" w:hAnsi="仿宋" w:eastAsia="仿宋" w:cs="宋体"/>
                <w:szCs w:val="21"/>
                <w:highlight w:val="none"/>
              </w:rPr>
            </w:pPr>
            <w:r>
              <w:rPr>
                <w:rFonts w:hint="eastAsia" w:ascii="仿宋" w:hAnsi="仿宋" w:eastAsia="仿宋" w:cs="宋体"/>
                <w:color w:val="000000" w:themeColor="text1"/>
                <w:szCs w:val="21"/>
                <w:highlight w:val="none"/>
                <w14:textFill>
                  <w14:solidFill>
                    <w14:schemeClr w14:val="tx1"/>
                  </w14:solidFill>
                </w14:textFill>
              </w:rPr>
              <w:t>Convergent News Reporting</w:t>
            </w:r>
          </w:p>
        </w:tc>
        <w:tc>
          <w:tcPr>
            <w:tcW w:w="567" w:type="dxa"/>
            <w:vAlign w:val="center"/>
          </w:tcPr>
          <w:p>
            <w:pPr>
              <w:spacing w:line="240" w:lineRule="exact"/>
              <w:jc w:val="center"/>
              <w:rPr>
                <w:rFonts w:ascii="仿宋" w:hAnsi="仿宋" w:eastAsia="仿宋" w:cs="宋体"/>
                <w:szCs w:val="21"/>
                <w:highlight w:val="none"/>
              </w:rPr>
            </w:pPr>
            <w:r>
              <w:rPr>
                <w:rFonts w:hint="eastAsia" w:ascii="仿宋" w:hAnsi="仿宋" w:eastAsia="仿宋" w:cs="宋体"/>
                <w:szCs w:val="21"/>
                <w:highlight w:val="none"/>
                <w:lang w:val="en-US" w:eastAsia="zh-CN"/>
              </w:rPr>
              <w:t>40</w:t>
            </w:r>
          </w:p>
        </w:tc>
        <w:tc>
          <w:tcPr>
            <w:tcW w:w="425" w:type="dxa"/>
            <w:vAlign w:val="center"/>
          </w:tcPr>
          <w:p>
            <w:pPr>
              <w:spacing w:line="240" w:lineRule="exact"/>
              <w:jc w:val="center"/>
              <w:rPr>
                <w:rFonts w:ascii="仿宋" w:hAnsi="仿宋" w:eastAsia="仿宋" w:cs="宋体"/>
                <w:szCs w:val="21"/>
                <w:highlight w:val="none"/>
              </w:rPr>
            </w:pPr>
            <w:r>
              <w:rPr>
                <w:rFonts w:hint="eastAsia" w:ascii="仿宋" w:hAnsi="仿宋" w:eastAsia="仿宋" w:cs="宋体"/>
                <w:szCs w:val="21"/>
                <w:highlight w:val="none"/>
              </w:rPr>
              <w:t>2</w:t>
            </w:r>
          </w:p>
        </w:tc>
        <w:tc>
          <w:tcPr>
            <w:tcW w:w="709" w:type="dxa"/>
            <w:vAlign w:val="center"/>
          </w:tcPr>
          <w:p>
            <w:pPr>
              <w:spacing w:line="240" w:lineRule="exact"/>
              <w:jc w:val="center"/>
              <w:rPr>
                <w:rFonts w:ascii="仿宋" w:hAnsi="仿宋" w:eastAsia="仿宋" w:cs="宋体"/>
                <w:szCs w:val="21"/>
                <w:highlight w:val="none"/>
              </w:rPr>
            </w:pPr>
            <w:r>
              <w:rPr>
                <w:rFonts w:hint="eastAsia" w:ascii="仿宋" w:hAnsi="仿宋" w:eastAsia="仿宋" w:cs="宋体"/>
                <w:szCs w:val="21"/>
                <w:highlight w:val="none"/>
              </w:rPr>
              <w:t>1</w:t>
            </w:r>
          </w:p>
        </w:tc>
        <w:tc>
          <w:tcPr>
            <w:tcW w:w="708" w:type="dxa"/>
            <w:vAlign w:val="center"/>
          </w:tcPr>
          <w:p>
            <w:pPr>
              <w:spacing w:line="240" w:lineRule="exact"/>
              <w:jc w:val="center"/>
              <w:rPr>
                <w:rFonts w:ascii="仿宋" w:hAnsi="仿宋" w:eastAsia="仿宋" w:cs="宋体"/>
                <w:szCs w:val="21"/>
                <w:highlight w:val="none"/>
              </w:rPr>
            </w:pPr>
            <w:r>
              <w:rPr>
                <w:rFonts w:hint="eastAsia" w:ascii="仿宋" w:hAnsi="仿宋" w:eastAsia="仿宋" w:cs="宋体"/>
                <w:szCs w:val="21"/>
                <w:highlight w:val="none"/>
              </w:rPr>
              <w:t>本单位</w:t>
            </w:r>
          </w:p>
        </w:tc>
        <w:tc>
          <w:tcPr>
            <w:tcW w:w="709" w:type="dxa"/>
            <w:vAlign w:val="center"/>
          </w:tcPr>
          <w:p>
            <w:pPr>
              <w:spacing w:line="240" w:lineRule="exact"/>
              <w:jc w:val="center"/>
              <w:rPr>
                <w:rFonts w:ascii="仿宋" w:hAnsi="仿宋" w:eastAsia="仿宋" w:cs="宋体"/>
                <w:szCs w:val="21"/>
                <w:highlight w:val="none"/>
              </w:rPr>
            </w:pPr>
            <w:r>
              <w:rPr>
                <w:rFonts w:hint="eastAsia" w:ascii="仿宋" w:hAnsi="仿宋" w:eastAsia="仿宋" w:cs="宋体"/>
                <w:szCs w:val="21"/>
                <w:highlight w:val="none"/>
              </w:rPr>
              <w:t>考试或考查</w:t>
            </w:r>
          </w:p>
        </w:tc>
        <w:tc>
          <w:tcPr>
            <w:tcW w:w="851" w:type="dxa"/>
            <w:vAlign w:val="center"/>
          </w:tcPr>
          <w:p>
            <w:pPr>
              <w:spacing w:line="240" w:lineRule="exact"/>
              <w:jc w:val="center"/>
              <w:rPr>
                <w:rFonts w:ascii="仿宋" w:hAnsi="仿宋" w:eastAsia="仿宋" w:cs="宋体"/>
                <w:szCs w:val="21"/>
                <w:highlight w:val="none"/>
              </w:rPr>
            </w:pPr>
            <w:r>
              <w:rPr>
                <w:rFonts w:hint="eastAsia" w:ascii="仿宋" w:hAnsi="仿宋" w:eastAsia="仿宋" w:cs="宋体"/>
                <w:szCs w:val="21"/>
                <w:highlight w:val="none"/>
              </w:rPr>
              <w:t>方向1必选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688" w:type="dxa"/>
            <w:vMerge w:val="continue"/>
            <w:vAlign w:val="center"/>
          </w:tcPr>
          <w:p>
            <w:pPr>
              <w:spacing w:line="240" w:lineRule="exact"/>
              <w:jc w:val="center"/>
              <w:rPr>
                <w:rFonts w:ascii="仿宋" w:hAnsi="仿宋" w:eastAsia="仿宋" w:cs="宋体"/>
                <w:szCs w:val="21"/>
                <w:highlight w:val="none"/>
              </w:rPr>
            </w:pPr>
          </w:p>
        </w:tc>
        <w:tc>
          <w:tcPr>
            <w:tcW w:w="1276" w:type="dxa"/>
            <w:vAlign w:val="center"/>
          </w:tcPr>
          <w:p>
            <w:pPr>
              <w:spacing w:line="240" w:lineRule="exact"/>
              <w:jc w:val="center"/>
              <w:rPr>
                <w:rFonts w:ascii="仿宋" w:hAnsi="仿宋" w:eastAsia="仿宋" w:cs="宋体"/>
                <w:szCs w:val="21"/>
                <w:highlight w:val="none"/>
              </w:rPr>
            </w:pPr>
            <w:r>
              <w:rPr>
                <w:rFonts w:hint="eastAsia" w:ascii="仿宋" w:hAnsi="仿宋" w:eastAsia="仿宋" w:cs="宋体"/>
                <w:color w:val="000000" w:themeColor="text1"/>
                <w:szCs w:val="21"/>
                <w:highlight w:val="none"/>
                <w14:textFill>
                  <w14:solidFill>
                    <w14:schemeClr w14:val="tx1"/>
                  </w14:solidFill>
                </w14:textFill>
              </w:rPr>
              <w:t>050302mc13</w:t>
            </w:r>
          </w:p>
        </w:tc>
        <w:tc>
          <w:tcPr>
            <w:tcW w:w="3402" w:type="dxa"/>
            <w:vAlign w:val="center"/>
          </w:tcPr>
          <w:p>
            <w:pPr>
              <w:spacing w:line="240" w:lineRule="exact"/>
              <w:jc w:val="center"/>
              <w:rPr>
                <w:rFonts w:hint="eastAsia" w:ascii="仿宋" w:hAnsi="仿宋" w:eastAsia="仿宋" w:cs="宋体"/>
                <w:color w:val="000000" w:themeColor="text1"/>
                <w:szCs w:val="21"/>
                <w:highlight w:val="none"/>
                <w14:textFill>
                  <w14:solidFill>
                    <w14:schemeClr w14:val="tx1"/>
                  </w14:solidFill>
                </w14:textFill>
              </w:rPr>
            </w:pPr>
            <w:r>
              <w:rPr>
                <w:rFonts w:hint="eastAsia" w:ascii="仿宋" w:hAnsi="仿宋" w:eastAsia="仿宋" w:cs="宋体"/>
                <w:color w:val="000000" w:themeColor="text1"/>
                <w:szCs w:val="21"/>
                <w:highlight w:val="none"/>
                <w14:textFill>
                  <w14:solidFill>
                    <w14:schemeClr w14:val="tx1"/>
                  </w14:solidFill>
                </w14:textFill>
              </w:rPr>
              <w:t>网络与新媒体研究</w:t>
            </w:r>
          </w:p>
          <w:p>
            <w:pPr>
              <w:spacing w:line="240" w:lineRule="exact"/>
              <w:jc w:val="center"/>
              <w:rPr>
                <w:rFonts w:ascii="仿宋" w:hAnsi="仿宋" w:eastAsia="仿宋" w:cs="宋体"/>
                <w:szCs w:val="21"/>
                <w:highlight w:val="none"/>
              </w:rPr>
            </w:pPr>
            <w:r>
              <w:rPr>
                <w:rFonts w:hint="eastAsia" w:ascii="仿宋" w:hAnsi="仿宋" w:eastAsia="仿宋" w:cs="宋体"/>
                <w:color w:val="000000" w:themeColor="text1"/>
                <w:szCs w:val="21"/>
                <w:highlight w:val="none"/>
                <w14:textFill>
                  <w14:solidFill>
                    <w14:schemeClr w14:val="tx1"/>
                  </w14:solidFill>
                </w14:textFill>
              </w:rPr>
              <w:t>Study on Internet and New Media</w:t>
            </w:r>
          </w:p>
        </w:tc>
        <w:tc>
          <w:tcPr>
            <w:tcW w:w="567" w:type="dxa"/>
            <w:vAlign w:val="center"/>
          </w:tcPr>
          <w:p>
            <w:pPr>
              <w:spacing w:line="240" w:lineRule="exact"/>
              <w:jc w:val="center"/>
              <w:rPr>
                <w:rFonts w:ascii="仿宋" w:hAnsi="仿宋" w:eastAsia="仿宋" w:cs="宋体"/>
                <w:szCs w:val="21"/>
                <w:highlight w:val="none"/>
              </w:rPr>
            </w:pPr>
            <w:r>
              <w:rPr>
                <w:rFonts w:hint="eastAsia" w:ascii="仿宋" w:hAnsi="仿宋" w:eastAsia="仿宋" w:cs="宋体"/>
                <w:szCs w:val="21"/>
                <w:highlight w:val="none"/>
                <w:lang w:val="en-US" w:eastAsia="zh-CN"/>
              </w:rPr>
              <w:t>40</w:t>
            </w:r>
          </w:p>
        </w:tc>
        <w:tc>
          <w:tcPr>
            <w:tcW w:w="425" w:type="dxa"/>
            <w:vAlign w:val="center"/>
          </w:tcPr>
          <w:p>
            <w:pPr>
              <w:spacing w:line="240" w:lineRule="exact"/>
              <w:jc w:val="center"/>
              <w:rPr>
                <w:rFonts w:ascii="仿宋" w:hAnsi="仿宋" w:eastAsia="仿宋" w:cs="宋体"/>
                <w:szCs w:val="21"/>
                <w:highlight w:val="none"/>
              </w:rPr>
            </w:pPr>
            <w:r>
              <w:rPr>
                <w:rFonts w:hint="eastAsia" w:ascii="仿宋" w:hAnsi="仿宋" w:eastAsia="仿宋" w:cs="宋体"/>
                <w:szCs w:val="21"/>
                <w:highlight w:val="none"/>
              </w:rPr>
              <w:t>2</w:t>
            </w:r>
          </w:p>
        </w:tc>
        <w:tc>
          <w:tcPr>
            <w:tcW w:w="709" w:type="dxa"/>
            <w:vAlign w:val="center"/>
          </w:tcPr>
          <w:p>
            <w:pPr>
              <w:spacing w:line="240" w:lineRule="exact"/>
              <w:jc w:val="center"/>
              <w:rPr>
                <w:rFonts w:ascii="仿宋" w:hAnsi="仿宋" w:eastAsia="仿宋" w:cs="宋体"/>
                <w:szCs w:val="21"/>
                <w:highlight w:val="none"/>
              </w:rPr>
            </w:pPr>
            <w:r>
              <w:rPr>
                <w:rFonts w:hint="eastAsia" w:ascii="仿宋" w:hAnsi="仿宋" w:eastAsia="仿宋" w:cs="宋体"/>
                <w:szCs w:val="21"/>
                <w:highlight w:val="none"/>
              </w:rPr>
              <w:t>1</w:t>
            </w:r>
          </w:p>
        </w:tc>
        <w:tc>
          <w:tcPr>
            <w:tcW w:w="708" w:type="dxa"/>
            <w:vAlign w:val="center"/>
          </w:tcPr>
          <w:p>
            <w:pPr>
              <w:spacing w:line="240" w:lineRule="exact"/>
              <w:jc w:val="center"/>
              <w:rPr>
                <w:rFonts w:ascii="仿宋" w:hAnsi="仿宋" w:eastAsia="仿宋" w:cs="宋体"/>
                <w:szCs w:val="21"/>
                <w:highlight w:val="none"/>
              </w:rPr>
            </w:pPr>
            <w:r>
              <w:rPr>
                <w:rFonts w:hint="eastAsia" w:ascii="仿宋" w:hAnsi="仿宋" w:eastAsia="仿宋" w:cs="宋体"/>
                <w:szCs w:val="21"/>
                <w:highlight w:val="none"/>
              </w:rPr>
              <w:t>本单位</w:t>
            </w:r>
          </w:p>
        </w:tc>
        <w:tc>
          <w:tcPr>
            <w:tcW w:w="709" w:type="dxa"/>
            <w:vAlign w:val="center"/>
          </w:tcPr>
          <w:p>
            <w:pPr>
              <w:spacing w:line="240" w:lineRule="exact"/>
              <w:jc w:val="center"/>
              <w:rPr>
                <w:rFonts w:ascii="仿宋" w:hAnsi="仿宋" w:eastAsia="仿宋" w:cs="宋体"/>
                <w:szCs w:val="21"/>
                <w:highlight w:val="none"/>
              </w:rPr>
            </w:pPr>
            <w:r>
              <w:rPr>
                <w:rFonts w:hint="eastAsia" w:ascii="仿宋" w:hAnsi="仿宋" w:eastAsia="仿宋" w:cs="宋体"/>
                <w:szCs w:val="21"/>
                <w:highlight w:val="none"/>
              </w:rPr>
              <w:t>考试或考查</w:t>
            </w:r>
          </w:p>
        </w:tc>
        <w:tc>
          <w:tcPr>
            <w:tcW w:w="851" w:type="dxa"/>
            <w:vAlign w:val="center"/>
          </w:tcPr>
          <w:p>
            <w:pPr>
              <w:spacing w:line="240" w:lineRule="exact"/>
              <w:jc w:val="center"/>
              <w:rPr>
                <w:rFonts w:ascii="仿宋" w:hAnsi="仿宋" w:eastAsia="仿宋" w:cs="宋体"/>
                <w:szCs w:val="21"/>
                <w:highlight w:val="none"/>
              </w:rPr>
            </w:pPr>
            <w:r>
              <w:rPr>
                <w:rFonts w:hint="eastAsia" w:ascii="仿宋" w:hAnsi="仿宋" w:eastAsia="仿宋" w:cs="宋体"/>
                <w:szCs w:val="21"/>
                <w:highlight w:val="none"/>
              </w:rPr>
              <w:t>方向2必选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688" w:type="dxa"/>
            <w:vMerge w:val="continue"/>
            <w:vAlign w:val="center"/>
          </w:tcPr>
          <w:p>
            <w:pPr>
              <w:spacing w:line="240" w:lineRule="exact"/>
              <w:jc w:val="center"/>
              <w:rPr>
                <w:rFonts w:ascii="仿宋" w:hAnsi="仿宋" w:eastAsia="仿宋" w:cs="宋体"/>
                <w:szCs w:val="21"/>
                <w:highlight w:val="none"/>
              </w:rPr>
            </w:pPr>
          </w:p>
        </w:tc>
        <w:tc>
          <w:tcPr>
            <w:tcW w:w="1276" w:type="dxa"/>
            <w:vAlign w:val="center"/>
          </w:tcPr>
          <w:p>
            <w:pPr>
              <w:spacing w:line="240" w:lineRule="exact"/>
              <w:jc w:val="center"/>
              <w:rPr>
                <w:rFonts w:ascii="仿宋" w:hAnsi="仿宋" w:eastAsia="仿宋" w:cs="宋体"/>
                <w:szCs w:val="21"/>
                <w:highlight w:val="none"/>
              </w:rPr>
            </w:pPr>
            <w:r>
              <w:rPr>
                <w:rFonts w:hint="eastAsia" w:ascii="仿宋" w:hAnsi="仿宋" w:eastAsia="仿宋" w:cs="宋体"/>
                <w:color w:val="000000" w:themeColor="text1"/>
                <w:szCs w:val="21"/>
                <w:highlight w:val="none"/>
                <w14:textFill>
                  <w14:solidFill>
                    <w14:schemeClr w14:val="tx1"/>
                  </w14:solidFill>
                </w14:textFill>
              </w:rPr>
              <w:t>050302mc02</w:t>
            </w:r>
          </w:p>
        </w:tc>
        <w:tc>
          <w:tcPr>
            <w:tcW w:w="3402" w:type="dxa"/>
            <w:vAlign w:val="center"/>
          </w:tcPr>
          <w:p>
            <w:pPr>
              <w:spacing w:line="240" w:lineRule="exact"/>
              <w:jc w:val="center"/>
              <w:rPr>
                <w:rFonts w:hint="eastAsia" w:ascii="仿宋" w:hAnsi="仿宋" w:eastAsia="仿宋" w:cs="宋体"/>
                <w:color w:val="000000" w:themeColor="text1"/>
                <w:szCs w:val="21"/>
                <w:highlight w:val="none"/>
                <w14:textFill>
                  <w14:solidFill>
                    <w14:schemeClr w14:val="tx1"/>
                  </w14:solidFill>
                </w14:textFill>
              </w:rPr>
            </w:pPr>
            <w:r>
              <w:rPr>
                <w:rFonts w:hint="eastAsia" w:ascii="仿宋" w:hAnsi="仿宋" w:eastAsia="仿宋" w:cs="宋体"/>
                <w:color w:val="000000" w:themeColor="text1"/>
                <w:szCs w:val="21"/>
                <w:highlight w:val="none"/>
                <w14:textFill>
                  <w14:solidFill>
                    <w14:schemeClr w14:val="tx1"/>
                  </w14:solidFill>
                </w14:textFill>
              </w:rPr>
              <w:t>国际传播研究</w:t>
            </w:r>
          </w:p>
          <w:p>
            <w:pPr>
              <w:spacing w:line="240" w:lineRule="exact"/>
              <w:jc w:val="center"/>
              <w:rPr>
                <w:rFonts w:ascii="仿宋" w:hAnsi="仿宋" w:eastAsia="仿宋" w:cs="宋体"/>
                <w:szCs w:val="21"/>
                <w:highlight w:val="none"/>
              </w:rPr>
            </w:pPr>
            <w:r>
              <w:rPr>
                <w:rFonts w:hint="eastAsia" w:ascii="仿宋" w:hAnsi="仿宋" w:eastAsia="仿宋" w:cs="宋体"/>
                <w:color w:val="000000" w:themeColor="text1"/>
                <w:szCs w:val="21"/>
                <w:highlight w:val="none"/>
                <w14:textFill>
                  <w14:solidFill>
                    <w14:schemeClr w14:val="tx1"/>
                  </w14:solidFill>
                </w14:textFill>
              </w:rPr>
              <w:t>Study on International Communication</w:t>
            </w:r>
          </w:p>
        </w:tc>
        <w:tc>
          <w:tcPr>
            <w:tcW w:w="567" w:type="dxa"/>
            <w:vAlign w:val="center"/>
          </w:tcPr>
          <w:p>
            <w:pPr>
              <w:spacing w:line="240" w:lineRule="exact"/>
              <w:jc w:val="center"/>
              <w:rPr>
                <w:rFonts w:ascii="仿宋" w:hAnsi="仿宋" w:eastAsia="仿宋" w:cs="宋体"/>
                <w:szCs w:val="21"/>
                <w:highlight w:val="none"/>
              </w:rPr>
            </w:pPr>
            <w:r>
              <w:rPr>
                <w:rFonts w:hint="eastAsia" w:ascii="仿宋" w:hAnsi="仿宋" w:eastAsia="仿宋" w:cs="宋体"/>
                <w:szCs w:val="21"/>
                <w:highlight w:val="none"/>
                <w:lang w:val="en-US" w:eastAsia="zh-CN"/>
              </w:rPr>
              <w:t>40</w:t>
            </w:r>
          </w:p>
        </w:tc>
        <w:tc>
          <w:tcPr>
            <w:tcW w:w="425" w:type="dxa"/>
            <w:vAlign w:val="center"/>
          </w:tcPr>
          <w:p>
            <w:pPr>
              <w:spacing w:line="240" w:lineRule="exact"/>
              <w:jc w:val="center"/>
              <w:rPr>
                <w:rFonts w:ascii="仿宋" w:hAnsi="仿宋" w:eastAsia="仿宋" w:cs="宋体"/>
                <w:szCs w:val="21"/>
                <w:highlight w:val="none"/>
              </w:rPr>
            </w:pPr>
            <w:r>
              <w:rPr>
                <w:rFonts w:hint="eastAsia" w:ascii="仿宋" w:hAnsi="仿宋" w:eastAsia="仿宋" w:cs="宋体"/>
                <w:szCs w:val="21"/>
                <w:highlight w:val="none"/>
              </w:rPr>
              <w:t>2</w:t>
            </w:r>
          </w:p>
        </w:tc>
        <w:tc>
          <w:tcPr>
            <w:tcW w:w="709" w:type="dxa"/>
            <w:vAlign w:val="center"/>
          </w:tcPr>
          <w:p>
            <w:pPr>
              <w:spacing w:line="240" w:lineRule="exact"/>
              <w:jc w:val="center"/>
              <w:rPr>
                <w:rFonts w:ascii="仿宋" w:hAnsi="仿宋" w:eastAsia="仿宋" w:cs="宋体"/>
                <w:szCs w:val="21"/>
                <w:highlight w:val="none"/>
              </w:rPr>
            </w:pPr>
            <w:r>
              <w:rPr>
                <w:rFonts w:hint="eastAsia" w:ascii="仿宋" w:hAnsi="仿宋" w:eastAsia="仿宋" w:cs="宋体"/>
                <w:szCs w:val="21"/>
                <w:highlight w:val="none"/>
              </w:rPr>
              <w:t>1</w:t>
            </w:r>
          </w:p>
        </w:tc>
        <w:tc>
          <w:tcPr>
            <w:tcW w:w="708" w:type="dxa"/>
            <w:vAlign w:val="center"/>
          </w:tcPr>
          <w:p>
            <w:pPr>
              <w:spacing w:line="240" w:lineRule="exact"/>
              <w:jc w:val="center"/>
              <w:rPr>
                <w:rFonts w:ascii="仿宋" w:hAnsi="仿宋" w:eastAsia="仿宋" w:cs="宋体"/>
                <w:szCs w:val="21"/>
                <w:highlight w:val="none"/>
              </w:rPr>
            </w:pPr>
            <w:r>
              <w:rPr>
                <w:rFonts w:hint="eastAsia" w:ascii="仿宋" w:hAnsi="仿宋" w:eastAsia="仿宋" w:cs="宋体"/>
                <w:szCs w:val="21"/>
                <w:highlight w:val="none"/>
              </w:rPr>
              <w:t>本单位</w:t>
            </w:r>
          </w:p>
        </w:tc>
        <w:tc>
          <w:tcPr>
            <w:tcW w:w="709" w:type="dxa"/>
            <w:vAlign w:val="center"/>
          </w:tcPr>
          <w:p>
            <w:pPr>
              <w:spacing w:line="240" w:lineRule="exact"/>
              <w:jc w:val="center"/>
              <w:rPr>
                <w:rFonts w:ascii="仿宋" w:hAnsi="仿宋" w:eastAsia="仿宋" w:cs="宋体"/>
                <w:szCs w:val="21"/>
                <w:highlight w:val="none"/>
              </w:rPr>
            </w:pPr>
            <w:r>
              <w:rPr>
                <w:rFonts w:hint="eastAsia" w:ascii="仿宋" w:hAnsi="仿宋" w:eastAsia="仿宋" w:cs="宋体"/>
                <w:szCs w:val="21"/>
                <w:highlight w:val="none"/>
              </w:rPr>
              <w:t>考试或考查</w:t>
            </w:r>
          </w:p>
        </w:tc>
        <w:tc>
          <w:tcPr>
            <w:tcW w:w="851" w:type="dxa"/>
            <w:vAlign w:val="center"/>
          </w:tcPr>
          <w:p>
            <w:pPr>
              <w:spacing w:line="240" w:lineRule="exact"/>
              <w:jc w:val="center"/>
              <w:rPr>
                <w:rFonts w:ascii="仿宋" w:hAnsi="仿宋" w:eastAsia="仿宋" w:cs="宋体"/>
                <w:szCs w:val="21"/>
                <w:highlight w:val="none"/>
              </w:rPr>
            </w:pPr>
            <w:r>
              <w:rPr>
                <w:rFonts w:hint="eastAsia" w:ascii="仿宋" w:hAnsi="仿宋" w:eastAsia="仿宋" w:cs="宋体"/>
                <w:szCs w:val="21"/>
                <w:highlight w:val="none"/>
              </w:rPr>
              <w:t>方向3必选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688" w:type="dxa"/>
            <w:vMerge w:val="continue"/>
            <w:vAlign w:val="center"/>
          </w:tcPr>
          <w:p>
            <w:pPr>
              <w:spacing w:line="240" w:lineRule="exact"/>
              <w:jc w:val="center"/>
              <w:rPr>
                <w:rFonts w:ascii="仿宋" w:hAnsi="仿宋" w:eastAsia="仿宋" w:cs="宋体"/>
                <w:szCs w:val="21"/>
                <w:highlight w:val="none"/>
              </w:rPr>
            </w:pPr>
          </w:p>
        </w:tc>
        <w:tc>
          <w:tcPr>
            <w:tcW w:w="1276" w:type="dxa"/>
            <w:vAlign w:val="center"/>
          </w:tcPr>
          <w:p>
            <w:pPr>
              <w:spacing w:line="240" w:lineRule="exact"/>
              <w:jc w:val="center"/>
              <w:rPr>
                <w:rFonts w:ascii="仿宋" w:hAnsi="仿宋" w:eastAsia="仿宋" w:cs="宋体"/>
                <w:szCs w:val="21"/>
                <w:highlight w:val="none"/>
              </w:rPr>
            </w:pPr>
            <w:r>
              <w:rPr>
                <w:rFonts w:hint="eastAsia" w:ascii="仿宋" w:hAnsi="仿宋" w:eastAsia="仿宋" w:cs="宋体"/>
                <w:color w:val="000000" w:themeColor="text1"/>
                <w:szCs w:val="21"/>
                <w:highlight w:val="none"/>
                <w14:textFill>
                  <w14:solidFill>
                    <w14:schemeClr w14:val="tx1"/>
                  </w14:solidFill>
                </w14:textFill>
              </w:rPr>
              <w:t>050301mc51</w:t>
            </w:r>
          </w:p>
        </w:tc>
        <w:tc>
          <w:tcPr>
            <w:tcW w:w="3402" w:type="dxa"/>
            <w:vAlign w:val="center"/>
          </w:tcPr>
          <w:p>
            <w:pPr>
              <w:spacing w:line="240" w:lineRule="exact"/>
              <w:jc w:val="center"/>
              <w:rPr>
                <w:rFonts w:hint="eastAsia" w:ascii="仿宋" w:hAnsi="仿宋" w:eastAsia="仿宋" w:cs="宋体"/>
                <w:color w:val="000000" w:themeColor="text1"/>
                <w:szCs w:val="21"/>
                <w:highlight w:val="none"/>
                <w14:textFill>
                  <w14:solidFill>
                    <w14:schemeClr w14:val="tx1"/>
                  </w14:solidFill>
                </w14:textFill>
              </w:rPr>
            </w:pPr>
            <w:r>
              <w:rPr>
                <w:rFonts w:hint="eastAsia" w:ascii="仿宋" w:hAnsi="仿宋" w:eastAsia="仿宋" w:cs="宋体"/>
                <w:color w:val="000000" w:themeColor="text1"/>
                <w:szCs w:val="21"/>
                <w:highlight w:val="none"/>
                <w14:textFill>
                  <w14:solidFill>
                    <w14:schemeClr w14:val="tx1"/>
                  </w14:solidFill>
                </w14:textFill>
              </w:rPr>
              <w:t>传媒法与新闻伦理</w:t>
            </w:r>
          </w:p>
          <w:p>
            <w:pPr>
              <w:spacing w:line="240" w:lineRule="exact"/>
              <w:jc w:val="center"/>
              <w:rPr>
                <w:rFonts w:ascii="仿宋" w:hAnsi="仿宋" w:eastAsia="仿宋" w:cs="宋体"/>
                <w:szCs w:val="21"/>
                <w:highlight w:val="none"/>
              </w:rPr>
            </w:pPr>
            <w:r>
              <w:rPr>
                <w:rFonts w:hint="eastAsia" w:ascii="仿宋" w:hAnsi="仿宋" w:eastAsia="仿宋" w:cs="宋体"/>
                <w:color w:val="000000" w:themeColor="text1"/>
                <w:szCs w:val="21"/>
                <w:highlight w:val="none"/>
                <w14:textFill>
                  <w14:solidFill>
                    <w14:schemeClr w14:val="tx1"/>
                  </w14:solidFill>
                </w14:textFill>
              </w:rPr>
              <w:t xml:space="preserve">Media </w:t>
            </w:r>
            <w:r>
              <w:rPr>
                <w:rFonts w:hint="default" w:ascii="仿宋" w:hAnsi="仿宋" w:eastAsia="仿宋" w:cs="宋体"/>
                <w:color w:val="000000" w:themeColor="text1"/>
                <w:szCs w:val="21"/>
                <w:highlight w:val="none"/>
                <w14:textFill>
                  <w14:solidFill>
                    <w14:schemeClr w14:val="tx1"/>
                  </w14:solidFill>
                </w14:textFill>
              </w:rPr>
              <w:t>Law</w:t>
            </w:r>
            <w:r>
              <w:rPr>
                <w:rFonts w:hint="eastAsia" w:ascii="仿宋" w:hAnsi="仿宋" w:eastAsia="仿宋" w:cs="宋体"/>
                <w:color w:val="000000" w:themeColor="text1"/>
                <w:szCs w:val="21"/>
                <w:highlight w:val="none"/>
                <w14:textFill>
                  <w14:solidFill>
                    <w14:schemeClr w14:val="tx1"/>
                  </w14:solidFill>
                </w14:textFill>
              </w:rPr>
              <w:t xml:space="preserve"> </w:t>
            </w:r>
            <w:r>
              <w:rPr>
                <w:rFonts w:hint="default" w:ascii="仿宋" w:hAnsi="仿宋" w:eastAsia="仿宋" w:cs="宋体"/>
                <w:color w:val="000000" w:themeColor="text1"/>
                <w:szCs w:val="21"/>
                <w:highlight w:val="none"/>
                <w14:textFill>
                  <w14:solidFill>
                    <w14:schemeClr w14:val="tx1"/>
                  </w14:solidFill>
                </w14:textFill>
              </w:rPr>
              <w:t>&amp;</w:t>
            </w:r>
            <w:r>
              <w:rPr>
                <w:rFonts w:hint="eastAsia" w:ascii="仿宋" w:hAnsi="仿宋" w:eastAsia="仿宋" w:cs="宋体"/>
                <w:color w:val="000000" w:themeColor="text1"/>
                <w:szCs w:val="21"/>
                <w:highlight w:val="none"/>
                <w14:textFill>
                  <w14:solidFill>
                    <w14:schemeClr w14:val="tx1"/>
                  </w14:solidFill>
                </w14:textFill>
              </w:rPr>
              <w:t xml:space="preserve"> </w:t>
            </w:r>
            <w:r>
              <w:rPr>
                <w:rFonts w:hint="default" w:ascii="仿宋" w:hAnsi="仿宋" w:eastAsia="仿宋" w:cs="宋体"/>
                <w:color w:val="000000" w:themeColor="text1"/>
                <w:szCs w:val="21"/>
                <w:highlight w:val="none"/>
                <w14:textFill>
                  <w14:solidFill>
                    <w14:schemeClr w14:val="tx1"/>
                  </w14:solidFill>
                </w14:textFill>
              </w:rPr>
              <w:t>t</w:t>
            </w:r>
            <w:r>
              <w:rPr>
                <w:rFonts w:hint="eastAsia" w:ascii="仿宋" w:hAnsi="仿宋" w:eastAsia="仿宋" w:cs="宋体"/>
                <w:color w:val="000000" w:themeColor="text1"/>
                <w:szCs w:val="21"/>
                <w:highlight w:val="none"/>
                <w14:textFill>
                  <w14:solidFill>
                    <w14:schemeClr w14:val="tx1"/>
                  </w14:solidFill>
                </w14:textFill>
              </w:rPr>
              <w:t>he Ethics of Journalism</w:t>
            </w:r>
          </w:p>
        </w:tc>
        <w:tc>
          <w:tcPr>
            <w:tcW w:w="567" w:type="dxa"/>
            <w:vAlign w:val="center"/>
          </w:tcPr>
          <w:p>
            <w:pPr>
              <w:spacing w:line="240" w:lineRule="exact"/>
              <w:jc w:val="center"/>
              <w:rPr>
                <w:rFonts w:ascii="仿宋" w:hAnsi="仿宋" w:eastAsia="仿宋" w:cs="宋体"/>
                <w:szCs w:val="21"/>
                <w:highlight w:val="none"/>
              </w:rPr>
            </w:pPr>
            <w:r>
              <w:rPr>
                <w:rFonts w:hint="eastAsia" w:ascii="仿宋" w:hAnsi="仿宋" w:eastAsia="仿宋" w:cs="宋体"/>
                <w:szCs w:val="21"/>
                <w:highlight w:val="none"/>
                <w:lang w:val="en-US" w:eastAsia="zh-CN"/>
              </w:rPr>
              <w:t>40</w:t>
            </w:r>
          </w:p>
        </w:tc>
        <w:tc>
          <w:tcPr>
            <w:tcW w:w="425" w:type="dxa"/>
            <w:vAlign w:val="center"/>
          </w:tcPr>
          <w:p>
            <w:pPr>
              <w:spacing w:line="240" w:lineRule="exact"/>
              <w:jc w:val="center"/>
              <w:rPr>
                <w:rFonts w:ascii="仿宋" w:hAnsi="仿宋" w:eastAsia="仿宋" w:cs="宋体"/>
                <w:szCs w:val="21"/>
                <w:highlight w:val="none"/>
              </w:rPr>
            </w:pPr>
            <w:r>
              <w:rPr>
                <w:rFonts w:hint="eastAsia" w:ascii="仿宋" w:hAnsi="仿宋" w:eastAsia="仿宋" w:cs="宋体"/>
                <w:szCs w:val="21"/>
                <w:highlight w:val="none"/>
              </w:rPr>
              <w:t>2</w:t>
            </w:r>
          </w:p>
        </w:tc>
        <w:tc>
          <w:tcPr>
            <w:tcW w:w="709" w:type="dxa"/>
            <w:vAlign w:val="center"/>
          </w:tcPr>
          <w:p>
            <w:pPr>
              <w:spacing w:line="240" w:lineRule="exact"/>
              <w:jc w:val="center"/>
              <w:rPr>
                <w:rFonts w:ascii="仿宋" w:hAnsi="仿宋" w:eastAsia="仿宋" w:cs="宋体"/>
                <w:szCs w:val="21"/>
                <w:highlight w:val="none"/>
              </w:rPr>
            </w:pPr>
            <w:r>
              <w:rPr>
                <w:rFonts w:hint="eastAsia" w:ascii="仿宋" w:hAnsi="仿宋" w:eastAsia="仿宋" w:cs="宋体"/>
                <w:szCs w:val="21"/>
                <w:highlight w:val="none"/>
              </w:rPr>
              <w:t>2</w:t>
            </w:r>
          </w:p>
        </w:tc>
        <w:tc>
          <w:tcPr>
            <w:tcW w:w="708" w:type="dxa"/>
            <w:vAlign w:val="center"/>
          </w:tcPr>
          <w:p>
            <w:pPr>
              <w:spacing w:line="240" w:lineRule="exact"/>
              <w:jc w:val="center"/>
              <w:rPr>
                <w:rFonts w:ascii="仿宋" w:hAnsi="仿宋" w:eastAsia="仿宋" w:cs="宋体"/>
                <w:szCs w:val="21"/>
                <w:highlight w:val="none"/>
              </w:rPr>
            </w:pPr>
            <w:r>
              <w:rPr>
                <w:rFonts w:hint="eastAsia" w:ascii="仿宋" w:hAnsi="仿宋" w:eastAsia="仿宋" w:cs="宋体"/>
                <w:szCs w:val="21"/>
                <w:highlight w:val="none"/>
              </w:rPr>
              <w:t>本单位</w:t>
            </w:r>
          </w:p>
        </w:tc>
        <w:tc>
          <w:tcPr>
            <w:tcW w:w="709" w:type="dxa"/>
            <w:vAlign w:val="center"/>
          </w:tcPr>
          <w:p>
            <w:pPr>
              <w:spacing w:line="240" w:lineRule="exact"/>
              <w:jc w:val="center"/>
              <w:rPr>
                <w:rFonts w:ascii="仿宋" w:hAnsi="仿宋" w:eastAsia="仿宋" w:cs="宋体"/>
                <w:szCs w:val="21"/>
                <w:highlight w:val="none"/>
              </w:rPr>
            </w:pPr>
            <w:r>
              <w:rPr>
                <w:rFonts w:hint="eastAsia" w:ascii="仿宋" w:hAnsi="仿宋" w:eastAsia="仿宋" w:cs="宋体"/>
                <w:szCs w:val="21"/>
                <w:highlight w:val="none"/>
              </w:rPr>
              <w:t>考试或考查</w:t>
            </w:r>
          </w:p>
        </w:tc>
        <w:tc>
          <w:tcPr>
            <w:tcW w:w="851" w:type="dxa"/>
            <w:vAlign w:val="center"/>
          </w:tcPr>
          <w:p>
            <w:pPr>
              <w:spacing w:line="240" w:lineRule="exact"/>
              <w:jc w:val="center"/>
              <w:rPr>
                <w:rFonts w:ascii="仿宋" w:hAnsi="仿宋" w:eastAsia="仿宋" w:cs="宋体"/>
                <w:szCs w:val="21"/>
                <w:highlight w:val="none"/>
              </w:rPr>
            </w:pPr>
            <w:r>
              <w:rPr>
                <w:rFonts w:hint="eastAsia" w:ascii="仿宋" w:hAnsi="仿宋" w:eastAsia="仿宋" w:cs="宋体"/>
                <w:szCs w:val="21"/>
                <w:highlight w:val="none"/>
              </w:rPr>
              <w:t>各方向选修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688" w:type="dxa"/>
            <w:vMerge w:val="continue"/>
            <w:vAlign w:val="center"/>
          </w:tcPr>
          <w:p>
            <w:pPr>
              <w:spacing w:line="240" w:lineRule="exact"/>
              <w:jc w:val="center"/>
              <w:rPr>
                <w:rFonts w:ascii="仿宋" w:hAnsi="仿宋" w:eastAsia="仿宋" w:cs="宋体"/>
                <w:szCs w:val="21"/>
                <w:highlight w:val="none"/>
              </w:rPr>
            </w:pPr>
          </w:p>
        </w:tc>
        <w:tc>
          <w:tcPr>
            <w:tcW w:w="1276" w:type="dxa"/>
            <w:vAlign w:val="center"/>
          </w:tcPr>
          <w:p>
            <w:pPr>
              <w:spacing w:line="240" w:lineRule="exact"/>
              <w:jc w:val="center"/>
              <w:rPr>
                <w:rFonts w:ascii="仿宋" w:hAnsi="仿宋" w:eastAsia="仿宋" w:cs="宋体"/>
                <w:szCs w:val="21"/>
                <w:highlight w:val="none"/>
              </w:rPr>
            </w:pPr>
            <w:r>
              <w:rPr>
                <w:rFonts w:hint="eastAsia" w:ascii="仿宋" w:hAnsi="仿宋" w:eastAsia="仿宋" w:cs="宋体"/>
                <w:color w:val="000000" w:themeColor="text1"/>
                <w:szCs w:val="21"/>
                <w:highlight w:val="none"/>
                <w14:textFill>
                  <w14:solidFill>
                    <w14:schemeClr w14:val="tx1"/>
                  </w14:solidFill>
                </w14:textFill>
              </w:rPr>
              <w:t>050301mc32</w:t>
            </w:r>
          </w:p>
        </w:tc>
        <w:tc>
          <w:tcPr>
            <w:tcW w:w="3402" w:type="dxa"/>
            <w:vAlign w:val="center"/>
          </w:tcPr>
          <w:p>
            <w:pPr>
              <w:spacing w:line="240" w:lineRule="exact"/>
              <w:jc w:val="center"/>
              <w:rPr>
                <w:rFonts w:hint="eastAsia" w:ascii="仿宋" w:hAnsi="仿宋" w:eastAsia="仿宋" w:cs="宋体"/>
                <w:color w:val="000000" w:themeColor="text1"/>
                <w:szCs w:val="21"/>
                <w:highlight w:val="none"/>
                <w14:textFill>
                  <w14:solidFill>
                    <w14:schemeClr w14:val="tx1"/>
                  </w14:solidFill>
                </w14:textFill>
              </w:rPr>
            </w:pPr>
            <w:r>
              <w:rPr>
                <w:rFonts w:hint="eastAsia" w:ascii="仿宋" w:hAnsi="仿宋" w:eastAsia="仿宋" w:cs="宋体"/>
                <w:color w:val="000000" w:themeColor="text1"/>
                <w:szCs w:val="21"/>
                <w:highlight w:val="none"/>
                <w14:textFill>
                  <w14:solidFill>
                    <w14:schemeClr w14:val="tx1"/>
                  </w14:solidFill>
                </w14:textFill>
              </w:rPr>
              <w:t>海外华文传媒研究</w:t>
            </w:r>
          </w:p>
          <w:p>
            <w:pPr>
              <w:spacing w:line="240" w:lineRule="exact"/>
              <w:jc w:val="center"/>
              <w:rPr>
                <w:rFonts w:ascii="仿宋" w:hAnsi="仿宋" w:eastAsia="仿宋" w:cs="宋体"/>
                <w:szCs w:val="21"/>
                <w:highlight w:val="none"/>
              </w:rPr>
            </w:pPr>
            <w:r>
              <w:rPr>
                <w:rFonts w:hint="eastAsia" w:ascii="仿宋" w:hAnsi="仿宋" w:eastAsia="仿宋" w:cs="宋体"/>
                <w:color w:val="000000" w:themeColor="text1"/>
                <w:szCs w:val="21"/>
                <w:highlight w:val="none"/>
                <w14:textFill>
                  <w14:solidFill>
                    <w14:schemeClr w14:val="tx1"/>
                  </w14:solidFill>
                </w14:textFill>
              </w:rPr>
              <w:t>Study on Overseas Chinese Media</w:t>
            </w:r>
          </w:p>
        </w:tc>
        <w:tc>
          <w:tcPr>
            <w:tcW w:w="567" w:type="dxa"/>
            <w:vAlign w:val="center"/>
          </w:tcPr>
          <w:p>
            <w:pPr>
              <w:spacing w:line="240" w:lineRule="exact"/>
              <w:jc w:val="center"/>
              <w:rPr>
                <w:rFonts w:ascii="仿宋" w:hAnsi="仿宋" w:eastAsia="仿宋" w:cs="宋体"/>
                <w:szCs w:val="21"/>
                <w:highlight w:val="none"/>
              </w:rPr>
            </w:pPr>
            <w:r>
              <w:rPr>
                <w:rFonts w:hint="eastAsia" w:ascii="仿宋" w:hAnsi="仿宋" w:eastAsia="仿宋" w:cs="宋体"/>
                <w:szCs w:val="21"/>
                <w:highlight w:val="none"/>
                <w:lang w:val="en-US" w:eastAsia="zh-CN"/>
              </w:rPr>
              <w:t>40</w:t>
            </w:r>
          </w:p>
        </w:tc>
        <w:tc>
          <w:tcPr>
            <w:tcW w:w="425" w:type="dxa"/>
            <w:vAlign w:val="center"/>
          </w:tcPr>
          <w:p>
            <w:pPr>
              <w:spacing w:line="240" w:lineRule="exact"/>
              <w:jc w:val="center"/>
              <w:rPr>
                <w:rFonts w:ascii="仿宋" w:hAnsi="仿宋" w:eastAsia="仿宋" w:cs="宋体"/>
                <w:szCs w:val="21"/>
                <w:highlight w:val="none"/>
              </w:rPr>
            </w:pPr>
            <w:r>
              <w:rPr>
                <w:rFonts w:hint="eastAsia" w:ascii="仿宋" w:hAnsi="仿宋" w:eastAsia="仿宋" w:cs="宋体"/>
                <w:szCs w:val="21"/>
                <w:highlight w:val="none"/>
              </w:rPr>
              <w:t>2</w:t>
            </w:r>
          </w:p>
        </w:tc>
        <w:tc>
          <w:tcPr>
            <w:tcW w:w="709" w:type="dxa"/>
            <w:vAlign w:val="center"/>
          </w:tcPr>
          <w:p>
            <w:pPr>
              <w:spacing w:line="240" w:lineRule="exact"/>
              <w:jc w:val="center"/>
              <w:rPr>
                <w:rFonts w:ascii="仿宋" w:hAnsi="仿宋" w:eastAsia="仿宋" w:cs="宋体"/>
                <w:szCs w:val="21"/>
                <w:highlight w:val="none"/>
              </w:rPr>
            </w:pPr>
            <w:r>
              <w:rPr>
                <w:rFonts w:hint="eastAsia" w:ascii="仿宋" w:hAnsi="仿宋" w:eastAsia="仿宋" w:cs="宋体"/>
                <w:szCs w:val="21"/>
                <w:highlight w:val="none"/>
              </w:rPr>
              <w:t>1</w:t>
            </w:r>
          </w:p>
        </w:tc>
        <w:tc>
          <w:tcPr>
            <w:tcW w:w="708" w:type="dxa"/>
            <w:vAlign w:val="center"/>
          </w:tcPr>
          <w:p>
            <w:pPr>
              <w:spacing w:line="240" w:lineRule="exact"/>
              <w:jc w:val="center"/>
              <w:rPr>
                <w:rFonts w:ascii="仿宋" w:hAnsi="仿宋" w:eastAsia="仿宋" w:cs="宋体"/>
                <w:szCs w:val="21"/>
                <w:highlight w:val="none"/>
              </w:rPr>
            </w:pPr>
            <w:r>
              <w:rPr>
                <w:rFonts w:hint="eastAsia" w:ascii="仿宋" w:hAnsi="仿宋" w:eastAsia="仿宋" w:cs="宋体"/>
                <w:szCs w:val="21"/>
                <w:highlight w:val="none"/>
              </w:rPr>
              <w:t>本单位</w:t>
            </w:r>
          </w:p>
        </w:tc>
        <w:tc>
          <w:tcPr>
            <w:tcW w:w="709" w:type="dxa"/>
            <w:vAlign w:val="center"/>
          </w:tcPr>
          <w:p>
            <w:pPr>
              <w:spacing w:line="240" w:lineRule="exact"/>
              <w:jc w:val="center"/>
              <w:rPr>
                <w:rFonts w:ascii="仿宋" w:hAnsi="仿宋" w:eastAsia="仿宋" w:cs="宋体"/>
                <w:szCs w:val="21"/>
                <w:highlight w:val="none"/>
              </w:rPr>
            </w:pPr>
            <w:r>
              <w:rPr>
                <w:rFonts w:hint="eastAsia" w:ascii="仿宋" w:hAnsi="仿宋" w:eastAsia="仿宋" w:cs="宋体"/>
                <w:szCs w:val="21"/>
                <w:highlight w:val="none"/>
              </w:rPr>
              <w:t>考试或考查</w:t>
            </w:r>
          </w:p>
        </w:tc>
        <w:tc>
          <w:tcPr>
            <w:tcW w:w="851" w:type="dxa"/>
            <w:vAlign w:val="center"/>
          </w:tcPr>
          <w:p>
            <w:pPr>
              <w:spacing w:line="240" w:lineRule="exact"/>
              <w:jc w:val="center"/>
              <w:rPr>
                <w:rFonts w:ascii="仿宋" w:hAnsi="仿宋" w:eastAsia="仿宋" w:cs="宋体"/>
                <w:szCs w:val="21"/>
                <w:highlight w:val="none"/>
              </w:rPr>
            </w:pPr>
            <w:r>
              <w:rPr>
                <w:rFonts w:hint="eastAsia" w:ascii="仿宋" w:hAnsi="仿宋" w:eastAsia="仿宋" w:cs="宋体"/>
                <w:szCs w:val="21"/>
                <w:highlight w:val="none"/>
              </w:rPr>
              <w:t>各方向选修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688" w:type="dxa"/>
            <w:vMerge w:val="continue"/>
            <w:vAlign w:val="center"/>
          </w:tcPr>
          <w:p>
            <w:pPr>
              <w:spacing w:line="240" w:lineRule="exact"/>
              <w:jc w:val="center"/>
              <w:rPr>
                <w:rFonts w:ascii="仿宋" w:hAnsi="仿宋" w:eastAsia="仿宋" w:cs="宋体"/>
                <w:szCs w:val="21"/>
                <w:highlight w:val="none"/>
              </w:rPr>
            </w:pPr>
          </w:p>
        </w:tc>
        <w:tc>
          <w:tcPr>
            <w:tcW w:w="1276" w:type="dxa"/>
            <w:vAlign w:val="center"/>
          </w:tcPr>
          <w:p>
            <w:pPr>
              <w:spacing w:line="240" w:lineRule="exact"/>
              <w:jc w:val="center"/>
              <w:rPr>
                <w:rFonts w:ascii="仿宋" w:hAnsi="仿宋" w:eastAsia="仿宋" w:cs="宋体"/>
                <w:szCs w:val="21"/>
                <w:highlight w:val="none"/>
              </w:rPr>
            </w:pPr>
            <w:r>
              <w:rPr>
                <w:rFonts w:hint="eastAsia" w:ascii="仿宋" w:hAnsi="仿宋" w:eastAsia="仿宋" w:cs="宋体"/>
                <w:color w:val="000000" w:themeColor="text1"/>
                <w:szCs w:val="21"/>
                <w:highlight w:val="none"/>
                <w14:textFill>
                  <w14:solidFill>
                    <w14:schemeClr w14:val="tx1"/>
                  </w14:solidFill>
                </w14:textFill>
              </w:rPr>
              <w:t>050301mc42</w:t>
            </w:r>
          </w:p>
        </w:tc>
        <w:tc>
          <w:tcPr>
            <w:tcW w:w="3402" w:type="dxa"/>
            <w:vAlign w:val="center"/>
          </w:tcPr>
          <w:p>
            <w:pPr>
              <w:spacing w:line="240" w:lineRule="exact"/>
              <w:jc w:val="center"/>
              <w:rPr>
                <w:rFonts w:hint="eastAsia" w:ascii="仿宋" w:hAnsi="仿宋" w:eastAsia="仿宋" w:cs="宋体"/>
                <w:color w:val="000000" w:themeColor="text1"/>
                <w:szCs w:val="21"/>
                <w:highlight w:val="none"/>
                <w14:textFill>
                  <w14:solidFill>
                    <w14:schemeClr w14:val="tx1"/>
                  </w14:solidFill>
                </w14:textFill>
              </w:rPr>
            </w:pPr>
            <w:r>
              <w:rPr>
                <w:rFonts w:hint="eastAsia" w:ascii="仿宋" w:hAnsi="仿宋" w:eastAsia="仿宋" w:cs="宋体"/>
                <w:color w:val="000000" w:themeColor="text1"/>
                <w:szCs w:val="21"/>
                <w:highlight w:val="none"/>
                <w14:textFill>
                  <w14:solidFill>
                    <w14:schemeClr w14:val="tx1"/>
                  </w14:solidFill>
                </w14:textFill>
              </w:rPr>
              <w:t>媒介文化研究</w:t>
            </w:r>
          </w:p>
          <w:p>
            <w:pPr>
              <w:spacing w:line="240" w:lineRule="exact"/>
              <w:jc w:val="center"/>
              <w:rPr>
                <w:rFonts w:ascii="仿宋" w:hAnsi="仿宋" w:eastAsia="仿宋" w:cs="宋体"/>
                <w:szCs w:val="21"/>
                <w:highlight w:val="none"/>
              </w:rPr>
            </w:pPr>
            <w:r>
              <w:rPr>
                <w:rFonts w:hint="eastAsia" w:ascii="仿宋" w:hAnsi="仿宋" w:eastAsia="仿宋" w:cs="宋体"/>
                <w:color w:val="000000" w:themeColor="text1"/>
                <w:szCs w:val="21"/>
                <w:highlight w:val="none"/>
                <w14:textFill>
                  <w14:solidFill>
                    <w14:schemeClr w14:val="tx1"/>
                  </w14:solidFill>
                </w14:textFill>
              </w:rPr>
              <w:t>Media Culture</w:t>
            </w:r>
            <w:r>
              <w:rPr>
                <w:rFonts w:hint="default" w:ascii="仿宋" w:hAnsi="仿宋" w:eastAsia="仿宋" w:cs="宋体"/>
                <w:color w:val="000000" w:themeColor="text1"/>
                <w:szCs w:val="21"/>
                <w:highlight w:val="none"/>
                <w14:textFill>
                  <w14:solidFill>
                    <w14:schemeClr w14:val="tx1"/>
                  </w14:solidFill>
                </w14:textFill>
              </w:rPr>
              <w:t xml:space="preserve"> </w:t>
            </w:r>
            <w:r>
              <w:rPr>
                <w:rFonts w:hint="eastAsia" w:ascii="仿宋" w:hAnsi="仿宋" w:eastAsia="仿宋" w:cs="宋体"/>
                <w:color w:val="000000" w:themeColor="text1"/>
                <w:szCs w:val="21"/>
                <w:highlight w:val="none"/>
                <w14:textFill>
                  <w14:solidFill>
                    <w14:schemeClr w14:val="tx1"/>
                  </w14:solidFill>
                </w14:textFill>
              </w:rPr>
              <w:t>Stud</w:t>
            </w:r>
            <w:r>
              <w:rPr>
                <w:rFonts w:hint="eastAsia" w:ascii="仿宋" w:hAnsi="仿宋" w:eastAsia="仿宋" w:cs="宋体"/>
                <w:color w:val="000000" w:themeColor="text1"/>
                <w:szCs w:val="21"/>
                <w:highlight w:val="none"/>
                <w:lang w:val="en-US" w:eastAsia="zh-Hans"/>
                <w14:textFill>
                  <w14:solidFill>
                    <w14:schemeClr w14:val="tx1"/>
                  </w14:solidFill>
                </w14:textFill>
              </w:rPr>
              <w:t>ies</w:t>
            </w:r>
          </w:p>
        </w:tc>
        <w:tc>
          <w:tcPr>
            <w:tcW w:w="567" w:type="dxa"/>
            <w:vAlign w:val="center"/>
          </w:tcPr>
          <w:p>
            <w:pPr>
              <w:spacing w:line="240" w:lineRule="exact"/>
              <w:jc w:val="center"/>
              <w:rPr>
                <w:rFonts w:ascii="仿宋" w:hAnsi="仿宋" w:eastAsia="仿宋" w:cs="宋体"/>
                <w:szCs w:val="21"/>
                <w:highlight w:val="none"/>
              </w:rPr>
            </w:pPr>
            <w:r>
              <w:rPr>
                <w:rFonts w:hint="eastAsia" w:ascii="仿宋" w:hAnsi="仿宋" w:eastAsia="仿宋" w:cs="宋体"/>
                <w:szCs w:val="21"/>
                <w:highlight w:val="none"/>
                <w:lang w:val="en-US" w:eastAsia="zh-CN"/>
              </w:rPr>
              <w:t>40</w:t>
            </w:r>
          </w:p>
        </w:tc>
        <w:tc>
          <w:tcPr>
            <w:tcW w:w="425" w:type="dxa"/>
            <w:vAlign w:val="center"/>
          </w:tcPr>
          <w:p>
            <w:pPr>
              <w:spacing w:line="240" w:lineRule="exact"/>
              <w:jc w:val="center"/>
              <w:rPr>
                <w:rFonts w:ascii="仿宋" w:hAnsi="仿宋" w:eastAsia="仿宋" w:cs="宋体"/>
                <w:szCs w:val="21"/>
                <w:highlight w:val="none"/>
              </w:rPr>
            </w:pPr>
            <w:r>
              <w:rPr>
                <w:rFonts w:hint="eastAsia" w:ascii="仿宋" w:hAnsi="仿宋" w:eastAsia="仿宋" w:cs="宋体"/>
                <w:szCs w:val="21"/>
                <w:highlight w:val="none"/>
              </w:rPr>
              <w:t>2</w:t>
            </w:r>
          </w:p>
        </w:tc>
        <w:tc>
          <w:tcPr>
            <w:tcW w:w="709" w:type="dxa"/>
            <w:vAlign w:val="center"/>
          </w:tcPr>
          <w:p>
            <w:pPr>
              <w:spacing w:line="240" w:lineRule="exact"/>
              <w:jc w:val="center"/>
              <w:rPr>
                <w:rFonts w:ascii="仿宋" w:hAnsi="仿宋" w:eastAsia="仿宋" w:cs="宋体"/>
                <w:szCs w:val="21"/>
                <w:highlight w:val="none"/>
              </w:rPr>
            </w:pPr>
            <w:r>
              <w:rPr>
                <w:rFonts w:hint="eastAsia" w:ascii="仿宋" w:hAnsi="仿宋" w:eastAsia="仿宋" w:cs="宋体"/>
                <w:szCs w:val="21"/>
                <w:highlight w:val="none"/>
              </w:rPr>
              <w:t>1</w:t>
            </w:r>
          </w:p>
        </w:tc>
        <w:tc>
          <w:tcPr>
            <w:tcW w:w="708" w:type="dxa"/>
            <w:vAlign w:val="center"/>
          </w:tcPr>
          <w:p>
            <w:pPr>
              <w:spacing w:line="240" w:lineRule="exact"/>
              <w:jc w:val="center"/>
              <w:rPr>
                <w:rFonts w:ascii="仿宋" w:hAnsi="仿宋" w:eastAsia="仿宋" w:cs="宋体"/>
                <w:szCs w:val="21"/>
                <w:highlight w:val="none"/>
              </w:rPr>
            </w:pPr>
            <w:r>
              <w:rPr>
                <w:rFonts w:hint="eastAsia" w:ascii="仿宋" w:hAnsi="仿宋" w:eastAsia="仿宋" w:cs="宋体"/>
                <w:szCs w:val="21"/>
                <w:highlight w:val="none"/>
              </w:rPr>
              <w:t>本单位</w:t>
            </w:r>
          </w:p>
        </w:tc>
        <w:tc>
          <w:tcPr>
            <w:tcW w:w="709" w:type="dxa"/>
            <w:vAlign w:val="center"/>
          </w:tcPr>
          <w:p>
            <w:pPr>
              <w:spacing w:line="240" w:lineRule="exact"/>
              <w:jc w:val="center"/>
              <w:rPr>
                <w:rFonts w:ascii="仿宋" w:hAnsi="仿宋" w:eastAsia="仿宋" w:cs="宋体"/>
                <w:szCs w:val="21"/>
                <w:highlight w:val="none"/>
              </w:rPr>
            </w:pPr>
            <w:r>
              <w:rPr>
                <w:rFonts w:hint="eastAsia" w:ascii="仿宋" w:hAnsi="仿宋" w:eastAsia="仿宋" w:cs="宋体"/>
                <w:szCs w:val="21"/>
                <w:highlight w:val="none"/>
              </w:rPr>
              <w:t>考试或考查</w:t>
            </w:r>
          </w:p>
        </w:tc>
        <w:tc>
          <w:tcPr>
            <w:tcW w:w="851" w:type="dxa"/>
            <w:vAlign w:val="center"/>
          </w:tcPr>
          <w:p>
            <w:pPr>
              <w:spacing w:line="240" w:lineRule="exact"/>
              <w:jc w:val="center"/>
              <w:rPr>
                <w:rFonts w:ascii="仿宋" w:hAnsi="仿宋" w:eastAsia="仿宋" w:cs="宋体"/>
                <w:szCs w:val="21"/>
                <w:highlight w:val="none"/>
              </w:rPr>
            </w:pPr>
            <w:r>
              <w:rPr>
                <w:rFonts w:hint="eastAsia" w:ascii="仿宋" w:hAnsi="仿宋" w:eastAsia="仿宋" w:cs="宋体"/>
                <w:szCs w:val="21"/>
                <w:highlight w:val="none"/>
              </w:rPr>
              <w:t>各方向选修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688" w:type="dxa"/>
            <w:vMerge w:val="continue"/>
            <w:vAlign w:val="center"/>
          </w:tcPr>
          <w:p>
            <w:pPr>
              <w:spacing w:line="240" w:lineRule="exact"/>
              <w:jc w:val="center"/>
              <w:rPr>
                <w:rFonts w:ascii="仿宋" w:hAnsi="仿宋" w:eastAsia="仿宋" w:cs="宋体"/>
                <w:szCs w:val="21"/>
                <w:highlight w:val="none"/>
              </w:rPr>
            </w:pPr>
          </w:p>
        </w:tc>
        <w:tc>
          <w:tcPr>
            <w:tcW w:w="1276" w:type="dxa"/>
            <w:vAlign w:val="center"/>
          </w:tcPr>
          <w:p>
            <w:pPr>
              <w:spacing w:line="240" w:lineRule="exact"/>
              <w:jc w:val="center"/>
              <w:rPr>
                <w:rFonts w:ascii="仿宋" w:hAnsi="仿宋" w:eastAsia="仿宋" w:cs="宋体"/>
                <w:szCs w:val="21"/>
                <w:highlight w:val="none"/>
              </w:rPr>
            </w:pPr>
            <w:r>
              <w:rPr>
                <w:rFonts w:hint="eastAsia" w:ascii="仿宋" w:hAnsi="仿宋" w:eastAsia="仿宋" w:cs="宋体"/>
                <w:color w:val="000000" w:themeColor="text1"/>
                <w:szCs w:val="21"/>
                <w:highlight w:val="none"/>
                <w14:textFill>
                  <w14:solidFill>
                    <w14:schemeClr w14:val="tx1"/>
                  </w14:solidFill>
                </w14:textFill>
              </w:rPr>
              <w:t>050302mc43</w:t>
            </w:r>
          </w:p>
        </w:tc>
        <w:tc>
          <w:tcPr>
            <w:tcW w:w="3402" w:type="dxa"/>
            <w:vAlign w:val="center"/>
          </w:tcPr>
          <w:p>
            <w:pPr>
              <w:spacing w:line="240" w:lineRule="exact"/>
              <w:jc w:val="center"/>
              <w:rPr>
                <w:rFonts w:hint="eastAsia" w:ascii="仿宋" w:hAnsi="仿宋" w:eastAsia="仿宋" w:cs="宋体"/>
                <w:color w:val="000000" w:themeColor="text1"/>
                <w:szCs w:val="21"/>
                <w:highlight w:val="none"/>
                <w14:textFill>
                  <w14:solidFill>
                    <w14:schemeClr w14:val="tx1"/>
                  </w14:solidFill>
                </w14:textFill>
              </w:rPr>
            </w:pPr>
            <w:r>
              <w:rPr>
                <w:rFonts w:hint="eastAsia" w:ascii="仿宋" w:hAnsi="仿宋" w:eastAsia="仿宋" w:cs="宋体"/>
                <w:color w:val="000000" w:themeColor="text1"/>
                <w:szCs w:val="21"/>
                <w:highlight w:val="none"/>
                <w14:textFill>
                  <w14:solidFill>
                    <w14:schemeClr w14:val="tx1"/>
                  </w14:solidFill>
                </w14:textFill>
              </w:rPr>
              <w:t>传播符号学</w:t>
            </w:r>
          </w:p>
          <w:p>
            <w:pPr>
              <w:spacing w:line="240" w:lineRule="exact"/>
              <w:jc w:val="center"/>
              <w:rPr>
                <w:rFonts w:ascii="仿宋" w:hAnsi="仿宋" w:eastAsia="仿宋" w:cs="宋体"/>
                <w:szCs w:val="21"/>
                <w:highlight w:val="none"/>
              </w:rPr>
            </w:pPr>
            <w:r>
              <w:rPr>
                <w:rFonts w:hint="eastAsia" w:ascii="仿宋" w:hAnsi="仿宋" w:eastAsia="仿宋" w:cs="宋体"/>
                <w:color w:val="000000" w:themeColor="text1"/>
                <w:szCs w:val="21"/>
                <w:highlight w:val="none"/>
                <w14:textFill>
                  <w14:solidFill>
                    <w14:schemeClr w14:val="tx1"/>
                  </w14:solidFill>
                </w14:textFill>
              </w:rPr>
              <w:t>Semiotics</w:t>
            </w:r>
            <w:r>
              <w:rPr>
                <w:rFonts w:hint="default" w:ascii="仿宋" w:hAnsi="仿宋" w:eastAsia="仿宋" w:cs="宋体"/>
                <w:color w:val="000000" w:themeColor="text1"/>
                <w:szCs w:val="21"/>
                <w:highlight w:val="none"/>
                <w14:textFill>
                  <w14:solidFill>
                    <w14:schemeClr w14:val="tx1"/>
                  </w14:solidFill>
                </w14:textFill>
              </w:rPr>
              <w:t xml:space="preserve"> &amp; </w:t>
            </w:r>
            <w:r>
              <w:rPr>
                <w:rFonts w:hint="eastAsia" w:ascii="仿宋" w:hAnsi="仿宋" w:eastAsia="仿宋" w:cs="宋体"/>
                <w:color w:val="000000" w:themeColor="text1"/>
                <w:szCs w:val="21"/>
                <w:highlight w:val="none"/>
                <w14:textFill>
                  <w14:solidFill>
                    <w14:schemeClr w14:val="tx1"/>
                  </w14:solidFill>
                </w14:textFill>
              </w:rPr>
              <w:t>Communication</w:t>
            </w:r>
          </w:p>
        </w:tc>
        <w:tc>
          <w:tcPr>
            <w:tcW w:w="567" w:type="dxa"/>
            <w:vAlign w:val="center"/>
          </w:tcPr>
          <w:p>
            <w:pPr>
              <w:spacing w:line="240" w:lineRule="exact"/>
              <w:jc w:val="center"/>
              <w:rPr>
                <w:rFonts w:ascii="仿宋" w:hAnsi="仿宋" w:eastAsia="仿宋" w:cs="宋体"/>
                <w:szCs w:val="21"/>
                <w:highlight w:val="none"/>
              </w:rPr>
            </w:pPr>
            <w:r>
              <w:rPr>
                <w:rFonts w:hint="eastAsia" w:ascii="仿宋" w:hAnsi="仿宋" w:eastAsia="仿宋" w:cs="宋体"/>
                <w:szCs w:val="21"/>
                <w:highlight w:val="none"/>
                <w:lang w:val="en-US" w:eastAsia="zh-CN"/>
              </w:rPr>
              <w:t>40</w:t>
            </w:r>
          </w:p>
        </w:tc>
        <w:tc>
          <w:tcPr>
            <w:tcW w:w="425" w:type="dxa"/>
            <w:vAlign w:val="center"/>
          </w:tcPr>
          <w:p>
            <w:pPr>
              <w:spacing w:line="240" w:lineRule="exact"/>
              <w:jc w:val="center"/>
              <w:rPr>
                <w:rFonts w:ascii="仿宋" w:hAnsi="仿宋" w:eastAsia="仿宋" w:cs="宋体"/>
                <w:szCs w:val="21"/>
                <w:highlight w:val="none"/>
              </w:rPr>
            </w:pPr>
            <w:r>
              <w:rPr>
                <w:rFonts w:hint="eastAsia" w:ascii="仿宋" w:hAnsi="仿宋" w:eastAsia="仿宋" w:cs="宋体"/>
                <w:szCs w:val="21"/>
                <w:highlight w:val="none"/>
              </w:rPr>
              <w:t>2</w:t>
            </w:r>
          </w:p>
        </w:tc>
        <w:tc>
          <w:tcPr>
            <w:tcW w:w="709" w:type="dxa"/>
            <w:vAlign w:val="center"/>
          </w:tcPr>
          <w:p>
            <w:pPr>
              <w:spacing w:line="240" w:lineRule="exact"/>
              <w:jc w:val="center"/>
              <w:rPr>
                <w:rFonts w:ascii="仿宋" w:hAnsi="仿宋" w:eastAsia="仿宋" w:cs="宋体"/>
                <w:szCs w:val="21"/>
                <w:highlight w:val="none"/>
              </w:rPr>
            </w:pPr>
            <w:r>
              <w:rPr>
                <w:rFonts w:hint="eastAsia" w:ascii="仿宋" w:hAnsi="仿宋" w:eastAsia="仿宋" w:cs="宋体"/>
                <w:szCs w:val="21"/>
                <w:highlight w:val="none"/>
              </w:rPr>
              <w:t>2</w:t>
            </w:r>
          </w:p>
        </w:tc>
        <w:tc>
          <w:tcPr>
            <w:tcW w:w="708" w:type="dxa"/>
            <w:vAlign w:val="center"/>
          </w:tcPr>
          <w:p>
            <w:pPr>
              <w:spacing w:line="240" w:lineRule="exact"/>
              <w:jc w:val="center"/>
              <w:rPr>
                <w:rFonts w:ascii="仿宋" w:hAnsi="仿宋" w:eastAsia="仿宋" w:cs="宋体"/>
                <w:szCs w:val="21"/>
                <w:highlight w:val="none"/>
              </w:rPr>
            </w:pPr>
            <w:r>
              <w:rPr>
                <w:rFonts w:hint="eastAsia" w:ascii="仿宋" w:hAnsi="仿宋" w:eastAsia="仿宋" w:cs="宋体"/>
                <w:szCs w:val="21"/>
                <w:highlight w:val="none"/>
              </w:rPr>
              <w:t>本单位</w:t>
            </w:r>
          </w:p>
        </w:tc>
        <w:tc>
          <w:tcPr>
            <w:tcW w:w="709" w:type="dxa"/>
            <w:vAlign w:val="center"/>
          </w:tcPr>
          <w:p>
            <w:pPr>
              <w:spacing w:line="240" w:lineRule="exact"/>
              <w:jc w:val="center"/>
              <w:rPr>
                <w:rFonts w:ascii="仿宋" w:hAnsi="仿宋" w:eastAsia="仿宋" w:cs="宋体"/>
                <w:szCs w:val="21"/>
                <w:highlight w:val="none"/>
              </w:rPr>
            </w:pPr>
            <w:r>
              <w:rPr>
                <w:rFonts w:hint="eastAsia" w:ascii="仿宋" w:hAnsi="仿宋" w:eastAsia="仿宋" w:cs="宋体"/>
                <w:szCs w:val="21"/>
                <w:highlight w:val="none"/>
              </w:rPr>
              <w:t>考试或考查</w:t>
            </w:r>
          </w:p>
        </w:tc>
        <w:tc>
          <w:tcPr>
            <w:tcW w:w="851" w:type="dxa"/>
            <w:vAlign w:val="center"/>
          </w:tcPr>
          <w:p>
            <w:pPr>
              <w:spacing w:line="240" w:lineRule="exact"/>
              <w:jc w:val="center"/>
              <w:rPr>
                <w:rFonts w:ascii="仿宋" w:hAnsi="仿宋" w:eastAsia="仿宋" w:cs="宋体"/>
                <w:szCs w:val="21"/>
                <w:highlight w:val="none"/>
              </w:rPr>
            </w:pPr>
            <w:r>
              <w:rPr>
                <w:rFonts w:hint="eastAsia" w:ascii="仿宋" w:hAnsi="仿宋" w:eastAsia="仿宋" w:cs="宋体"/>
                <w:szCs w:val="21"/>
                <w:highlight w:val="none"/>
              </w:rPr>
              <w:t>各方向选修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688" w:type="dxa"/>
            <w:vMerge w:val="continue"/>
            <w:vAlign w:val="center"/>
          </w:tcPr>
          <w:p>
            <w:pPr>
              <w:spacing w:line="240" w:lineRule="exact"/>
              <w:jc w:val="center"/>
              <w:rPr>
                <w:rFonts w:ascii="仿宋" w:hAnsi="仿宋" w:eastAsia="仿宋" w:cs="宋体"/>
                <w:szCs w:val="21"/>
                <w:highlight w:val="none"/>
              </w:rPr>
            </w:pPr>
          </w:p>
        </w:tc>
        <w:tc>
          <w:tcPr>
            <w:tcW w:w="1276" w:type="dxa"/>
            <w:vAlign w:val="center"/>
          </w:tcPr>
          <w:p>
            <w:pPr>
              <w:spacing w:line="240" w:lineRule="exact"/>
              <w:jc w:val="center"/>
              <w:rPr>
                <w:rFonts w:ascii="仿宋" w:hAnsi="仿宋" w:eastAsia="仿宋" w:cs="宋体"/>
                <w:szCs w:val="21"/>
                <w:highlight w:val="none"/>
              </w:rPr>
            </w:pPr>
            <w:r>
              <w:rPr>
                <w:rFonts w:hint="eastAsia" w:ascii="仿宋" w:hAnsi="仿宋" w:eastAsia="仿宋" w:cs="宋体"/>
                <w:color w:val="000000" w:themeColor="text1"/>
                <w:szCs w:val="21"/>
                <w:highlight w:val="none"/>
                <w14:textFill>
                  <w14:solidFill>
                    <w14:schemeClr w14:val="tx1"/>
                  </w14:solidFill>
                </w14:textFill>
              </w:rPr>
              <w:t>050300dc11</w:t>
            </w:r>
          </w:p>
        </w:tc>
        <w:tc>
          <w:tcPr>
            <w:tcW w:w="3402" w:type="dxa"/>
            <w:vAlign w:val="center"/>
          </w:tcPr>
          <w:p>
            <w:pPr>
              <w:spacing w:line="240" w:lineRule="exact"/>
              <w:jc w:val="center"/>
              <w:rPr>
                <w:rFonts w:hint="eastAsia" w:ascii="仿宋" w:hAnsi="仿宋" w:eastAsia="仿宋" w:cs="宋体"/>
                <w:color w:val="000000" w:themeColor="text1"/>
                <w:szCs w:val="21"/>
                <w:highlight w:val="none"/>
                <w14:textFill>
                  <w14:solidFill>
                    <w14:schemeClr w14:val="tx1"/>
                  </w14:solidFill>
                </w14:textFill>
              </w:rPr>
            </w:pPr>
            <w:r>
              <w:rPr>
                <w:rFonts w:hint="eastAsia" w:ascii="仿宋" w:hAnsi="仿宋" w:eastAsia="仿宋" w:cs="宋体"/>
                <w:color w:val="000000" w:themeColor="text1"/>
                <w:szCs w:val="21"/>
                <w:highlight w:val="none"/>
                <w14:textFill>
                  <w14:solidFill>
                    <w14:schemeClr w14:val="tx1"/>
                  </w14:solidFill>
                </w14:textFill>
              </w:rPr>
              <w:t>视听传播研究</w:t>
            </w:r>
          </w:p>
          <w:p>
            <w:pPr>
              <w:spacing w:line="240" w:lineRule="exact"/>
              <w:jc w:val="center"/>
              <w:rPr>
                <w:rFonts w:ascii="仿宋" w:hAnsi="仿宋" w:eastAsia="仿宋" w:cs="宋体"/>
                <w:szCs w:val="21"/>
                <w:highlight w:val="none"/>
              </w:rPr>
            </w:pPr>
            <w:r>
              <w:rPr>
                <w:rFonts w:hint="eastAsia" w:ascii="仿宋" w:hAnsi="仿宋" w:eastAsia="仿宋" w:cs="宋体"/>
                <w:color w:val="000000" w:themeColor="text1"/>
                <w:szCs w:val="21"/>
                <w:highlight w:val="none"/>
                <w14:textFill>
                  <w14:solidFill>
                    <w14:schemeClr w14:val="tx1"/>
                  </w14:solidFill>
                </w14:textFill>
              </w:rPr>
              <w:t>Study on Audio</w:t>
            </w:r>
            <w:r>
              <w:rPr>
                <w:rFonts w:hint="default" w:ascii="仿宋" w:hAnsi="仿宋" w:eastAsia="仿宋" w:cs="宋体"/>
                <w:color w:val="000000" w:themeColor="text1"/>
                <w:szCs w:val="21"/>
                <w:highlight w:val="none"/>
                <w14:textFill>
                  <w14:solidFill>
                    <w14:schemeClr w14:val="tx1"/>
                  </w14:solidFill>
                </w14:textFill>
              </w:rPr>
              <w:t>-</w:t>
            </w:r>
            <w:r>
              <w:rPr>
                <w:rFonts w:hint="eastAsia" w:ascii="仿宋" w:hAnsi="仿宋" w:eastAsia="仿宋" w:cs="宋体"/>
                <w:color w:val="000000" w:themeColor="text1"/>
                <w:szCs w:val="21"/>
                <w:highlight w:val="none"/>
                <w14:textFill>
                  <w14:solidFill>
                    <w14:schemeClr w14:val="tx1"/>
                  </w14:solidFill>
                </w14:textFill>
              </w:rPr>
              <w:t>visual Communication</w:t>
            </w:r>
          </w:p>
        </w:tc>
        <w:tc>
          <w:tcPr>
            <w:tcW w:w="567" w:type="dxa"/>
            <w:vAlign w:val="center"/>
          </w:tcPr>
          <w:p>
            <w:pPr>
              <w:spacing w:line="240" w:lineRule="exact"/>
              <w:jc w:val="center"/>
              <w:rPr>
                <w:rFonts w:ascii="仿宋" w:hAnsi="仿宋" w:eastAsia="仿宋" w:cs="宋体"/>
                <w:szCs w:val="21"/>
                <w:highlight w:val="none"/>
              </w:rPr>
            </w:pPr>
            <w:r>
              <w:rPr>
                <w:rFonts w:hint="eastAsia" w:ascii="仿宋" w:hAnsi="仿宋" w:eastAsia="仿宋" w:cs="宋体"/>
                <w:szCs w:val="21"/>
                <w:highlight w:val="none"/>
                <w:lang w:val="en-US" w:eastAsia="zh-CN"/>
              </w:rPr>
              <w:t>40</w:t>
            </w:r>
          </w:p>
        </w:tc>
        <w:tc>
          <w:tcPr>
            <w:tcW w:w="425" w:type="dxa"/>
            <w:vAlign w:val="center"/>
          </w:tcPr>
          <w:p>
            <w:pPr>
              <w:spacing w:line="240" w:lineRule="exact"/>
              <w:jc w:val="center"/>
              <w:rPr>
                <w:rFonts w:ascii="仿宋" w:hAnsi="仿宋" w:eastAsia="仿宋" w:cs="宋体"/>
                <w:szCs w:val="21"/>
                <w:highlight w:val="none"/>
              </w:rPr>
            </w:pPr>
            <w:r>
              <w:rPr>
                <w:rFonts w:hint="eastAsia" w:ascii="仿宋" w:hAnsi="仿宋" w:eastAsia="仿宋" w:cs="宋体"/>
                <w:szCs w:val="21"/>
                <w:highlight w:val="none"/>
              </w:rPr>
              <w:t>2</w:t>
            </w:r>
          </w:p>
        </w:tc>
        <w:tc>
          <w:tcPr>
            <w:tcW w:w="709" w:type="dxa"/>
            <w:vAlign w:val="center"/>
          </w:tcPr>
          <w:p>
            <w:pPr>
              <w:spacing w:line="240" w:lineRule="exact"/>
              <w:jc w:val="center"/>
              <w:rPr>
                <w:rFonts w:ascii="仿宋" w:hAnsi="仿宋" w:eastAsia="仿宋" w:cs="宋体"/>
                <w:szCs w:val="21"/>
                <w:highlight w:val="none"/>
              </w:rPr>
            </w:pPr>
            <w:r>
              <w:rPr>
                <w:rFonts w:hint="eastAsia" w:ascii="仿宋" w:hAnsi="仿宋" w:eastAsia="仿宋" w:cs="宋体"/>
                <w:szCs w:val="21"/>
                <w:highlight w:val="none"/>
              </w:rPr>
              <w:t>1</w:t>
            </w:r>
          </w:p>
        </w:tc>
        <w:tc>
          <w:tcPr>
            <w:tcW w:w="708" w:type="dxa"/>
            <w:vAlign w:val="center"/>
          </w:tcPr>
          <w:p>
            <w:pPr>
              <w:spacing w:line="240" w:lineRule="exact"/>
              <w:jc w:val="center"/>
              <w:rPr>
                <w:rFonts w:ascii="仿宋" w:hAnsi="仿宋" w:eastAsia="仿宋" w:cs="宋体"/>
                <w:szCs w:val="21"/>
                <w:highlight w:val="none"/>
              </w:rPr>
            </w:pPr>
            <w:r>
              <w:rPr>
                <w:rFonts w:hint="eastAsia" w:ascii="仿宋" w:hAnsi="仿宋" w:eastAsia="仿宋" w:cs="宋体"/>
                <w:szCs w:val="21"/>
                <w:highlight w:val="none"/>
              </w:rPr>
              <w:t>本单位</w:t>
            </w:r>
          </w:p>
        </w:tc>
        <w:tc>
          <w:tcPr>
            <w:tcW w:w="709" w:type="dxa"/>
            <w:vAlign w:val="center"/>
          </w:tcPr>
          <w:p>
            <w:pPr>
              <w:spacing w:line="240" w:lineRule="exact"/>
              <w:jc w:val="center"/>
              <w:rPr>
                <w:rFonts w:ascii="仿宋" w:hAnsi="仿宋" w:eastAsia="仿宋" w:cs="宋体"/>
                <w:szCs w:val="21"/>
                <w:highlight w:val="none"/>
              </w:rPr>
            </w:pPr>
            <w:r>
              <w:rPr>
                <w:rFonts w:hint="eastAsia" w:ascii="仿宋" w:hAnsi="仿宋" w:eastAsia="仿宋" w:cs="宋体"/>
                <w:szCs w:val="21"/>
                <w:highlight w:val="none"/>
              </w:rPr>
              <w:t>考试或考查</w:t>
            </w:r>
          </w:p>
        </w:tc>
        <w:tc>
          <w:tcPr>
            <w:tcW w:w="851" w:type="dxa"/>
            <w:vAlign w:val="center"/>
          </w:tcPr>
          <w:p>
            <w:pPr>
              <w:spacing w:line="240" w:lineRule="exact"/>
              <w:jc w:val="center"/>
              <w:rPr>
                <w:rFonts w:ascii="仿宋" w:hAnsi="仿宋" w:eastAsia="仿宋" w:cs="宋体"/>
                <w:szCs w:val="21"/>
                <w:highlight w:val="none"/>
              </w:rPr>
            </w:pPr>
            <w:r>
              <w:rPr>
                <w:rFonts w:hint="eastAsia" w:ascii="仿宋" w:hAnsi="仿宋" w:eastAsia="仿宋" w:cs="宋体"/>
                <w:szCs w:val="21"/>
                <w:highlight w:val="none"/>
              </w:rPr>
              <w:t>各方向选修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688" w:type="dxa"/>
            <w:vMerge w:val="continue"/>
            <w:vAlign w:val="center"/>
          </w:tcPr>
          <w:p>
            <w:pPr>
              <w:spacing w:line="240" w:lineRule="exact"/>
              <w:jc w:val="center"/>
              <w:rPr>
                <w:rFonts w:ascii="仿宋" w:hAnsi="仿宋" w:eastAsia="仿宋" w:cs="宋体"/>
                <w:szCs w:val="21"/>
                <w:highlight w:val="none"/>
              </w:rPr>
            </w:pPr>
          </w:p>
        </w:tc>
        <w:tc>
          <w:tcPr>
            <w:tcW w:w="1276" w:type="dxa"/>
            <w:vAlign w:val="center"/>
          </w:tcPr>
          <w:p>
            <w:pPr>
              <w:spacing w:line="240" w:lineRule="exact"/>
              <w:jc w:val="center"/>
              <w:rPr>
                <w:rFonts w:ascii="仿宋" w:hAnsi="仿宋" w:eastAsia="仿宋" w:cs="宋体"/>
                <w:szCs w:val="21"/>
                <w:highlight w:val="none"/>
              </w:rPr>
            </w:pPr>
            <w:r>
              <w:rPr>
                <w:rFonts w:hint="eastAsia" w:ascii="仿宋" w:hAnsi="仿宋" w:eastAsia="仿宋" w:cs="宋体"/>
                <w:color w:val="000000" w:themeColor="text1"/>
                <w:szCs w:val="21"/>
                <w:highlight w:val="none"/>
                <w14:textFill>
                  <w14:solidFill>
                    <w14:schemeClr w14:val="tx1"/>
                  </w14:solidFill>
                </w14:textFill>
              </w:rPr>
              <w:t>050300dc19</w:t>
            </w:r>
          </w:p>
        </w:tc>
        <w:tc>
          <w:tcPr>
            <w:tcW w:w="3402" w:type="dxa"/>
            <w:vAlign w:val="center"/>
          </w:tcPr>
          <w:p>
            <w:pPr>
              <w:spacing w:line="240" w:lineRule="exact"/>
              <w:jc w:val="center"/>
              <w:rPr>
                <w:rFonts w:hint="eastAsia" w:ascii="仿宋" w:hAnsi="仿宋" w:eastAsia="仿宋" w:cs="宋体"/>
                <w:color w:val="000000" w:themeColor="text1"/>
                <w:szCs w:val="21"/>
                <w:highlight w:val="none"/>
                <w14:textFill>
                  <w14:solidFill>
                    <w14:schemeClr w14:val="tx1"/>
                  </w14:solidFill>
                </w14:textFill>
              </w:rPr>
            </w:pPr>
            <w:r>
              <w:rPr>
                <w:rFonts w:hint="eastAsia" w:ascii="仿宋" w:hAnsi="仿宋" w:eastAsia="仿宋" w:cs="宋体"/>
                <w:color w:val="000000" w:themeColor="text1"/>
                <w:szCs w:val="21"/>
                <w:highlight w:val="none"/>
                <w:lang w:eastAsia="zh-CN"/>
                <w14:textFill>
                  <w14:solidFill>
                    <w14:schemeClr w14:val="tx1"/>
                  </w14:solidFill>
                </w14:textFill>
              </w:rPr>
              <w:t>新疆</w:t>
            </w:r>
            <w:r>
              <w:rPr>
                <w:rFonts w:hint="eastAsia" w:ascii="仿宋" w:hAnsi="仿宋" w:eastAsia="仿宋" w:cs="宋体"/>
                <w:color w:val="000000" w:themeColor="text1"/>
                <w:szCs w:val="21"/>
                <w:highlight w:val="none"/>
                <w14:textFill>
                  <w14:solidFill>
                    <w14:schemeClr w14:val="tx1"/>
                  </w14:solidFill>
                </w14:textFill>
              </w:rPr>
              <w:t>研究</w:t>
            </w:r>
          </w:p>
          <w:p>
            <w:pPr>
              <w:spacing w:line="240" w:lineRule="exact"/>
              <w:jc w:val="center"/>
              <w:rPr>
                <w:rFonts w:ascii="仿宋" w:hAnsi="仿宋" w:eastAsia="仿宋" w:cs="宋体"/>
                <w:szCs w:val="21"/>
                <w:highlight w:val="none"/>
              </w:rPr>
            </w:pPr>
            <w:r>
              <w:rPr>
                <w:rFonts w:hint="eastAsia" w:ascii="仿宋" w:hAnsi="仿宋" w:eastAsia="仿宋" w:cs="宋体"/>
                <w:color w:val="000000" w:themeColor="text1"/>
                <w:szCs w:val="21"/>
                <w:highlight w:val="none"/>
                <w14:textFill>
                  <w14:solidFill>
                    <w14:schemeClr w14:val="tx1"/>
                  </w14:solidFill>
                </w14:textFill>
              </w:rPr>
              <w:t>Xinjiang Studies</w:t>
            </w:r>
          </w:p>
        </w:tc>
        <w:tc>
          <w:tcPr>
            <w:tcW w:w="567" w:type="dxa"/>
            <w:vAlign w:val="center"/>
          </w:tcPr>
          <w:p>
            <w:pPr>
              <w:adjustRightInd w:val="0"/>
              <w:snapToGrid w:val="0"/>
              <w:spacing w:line="240" w:lineRule="exact"/>
              <w:jc w:val="center"/>
              <w:rPr>
                <w:rFonts w:ascii="仿宋" w:hAnsi="仿宋" w:eastAsia="仿宋" w:cs="宋体"/>
                <w:szCs w:val="21"/>
                <w:highlight w:val="none"/>
              </w:rPr>
            </w:pPr>
            <w:r>
              <w:rPr>
                <w:rFonts w:hint="eastAsia" w:ascii="仿宋" w:hAnsi="仿宋" w:eastAsia="仿宋"/>
                <w:color w:val="000000" w:themeColor="text1"/>
                <w:szCs w:val="21"/>
                <w:highlight w:val="none"/>
                <w:lang w:val="en-US" w:eastAsia="zh-CN"/>
                <w14:textFill>
                  <w14:solidFill>
                    <w14:schemeClr w14:val="tx1"/>
                  </w14:solidFill>
                </w14:textFill>
              </w:rPr>
              <w:t>40</w:t>
            </w:r>
          </w:p>
        </w:tc>
        <w:tc>
          <w:tcPr>
            <w:tcW w:w="425" w:type="dxa"/>
            <w:vAlign w:val="center"/>
          </w:tcPr>
          <w:p>
            <w:pPr>
              <w:adjustRightInd w:val="0"/>
              <w:snapToGrid w:val="0"/>
              <w:spacing w:line="240" w:lineRule="exact"/>
              <w:jc w:val="center"/>
              <w:rPr>
                <w:rFonts w:ascii="仿宋" w:hAnsi="仿宋" w:eastAsia="仿宋" w:cs="宋体"/>
                <w:szCs w:val="21"/>
                <w:highlight w:val="none"/>
              </w:rPr>
            </w:pPr>
            <w:r>
              <w:rPr>
                <w:rFonts w:hint="eastAsia" w:ascii="仿宋" w:hAnsi="仿宋" w:eastAsia="仿宋"/>
                <w:szCs w:val="21"/>
                <w:highlight w:val="none"/>
              </w:rPr>
              <w:t>2</w:t>
            </w:r>
          </w:p>
        </w:tc>
        <w:tc>
          <w:tcPr>
            <w:tcW w:w="709" w:type="dxa"/>
            <w:vAlign w:val="center"/>
          </w:tcPr>
          <w:p>
            <w:pPr>
              <w:spacing w:line="320" w:lineRule="exact"/>
              <w:jc w:val="center"/>
              <w:rPr>
                <w:rFonts w:ascii="仿宋" w:hAnsi="仿宋" w:eastAsia="仿宋" w:cs="宋体"/>
                <w:szCs w:val="21"/>
                <w:highlight w:val="none"/>
              </w:rPr>
            </w:pPr>
            <w:r>
              <w:rPr>
                <w:rFonts w:hint="eastAsia" w:ascii="仿宋" w:hAnsi="仿宋" w:eastAsia="仿宋"/>
                <w:szCs w:val="21"/>
                <w:highlight w:val="none"/>
              </w:rPr>
              <w:t>1</w:t>
            </w:r>
          </w:p>
        </w:tc>
        <w:tc>
          <w:tcPr>
            <w:tcW w:w="708" w:type="dxa"/>
            <w:vAlign w:val="center"/>
          </w:tcPr>
          <w:p>
            <w:pPr>
              <w:spacing w:line="240" w:lineRule="exact"/>
              <w:jc w:val="center"/>
              <w:rPr>
                <w:rFonts w:ascii="仿宋" w:hAnsi="仿宋" w:eastAsia="仿宋" w:cs="宋体"/>
                <w:szCs w:val="21"/>
                <w:highlight w:val="none"/>
              </w:rPr>
            </w:pPr>
            <w:r>
              <w:rPr>
                <w:rFonts w:hint="eastAsia" w:ascii="仿宋" w:hAnsi="仿宋" w:eastAsia="仿宋" w:cs="宋体"/>
                <w:szCs w:val="21"/>
                <w:highlight w:val="none"/>
              </w:rPr>
              <w:t>本单位</w:t>
            </w:r>
          </w:p>
        </w:tc>
        <w:tc>
          <w:tcPr>
            <w:tcW w:w="709" w:type="dxa"/>
            <w:vAlign w:val="center"/>
          </w:tcPr>
          <w:p>
            <w:pPr>
              <w:adjustRightInd w:val="0"/>
              <w:snapToGrid w:val="0"/>
              <w:spacing w:line="240" w:lineRule="exact"/>
              <w:jc w:val="center"/>
              <w:rPr>
                <w:rFonts w:ascii="仿宋" w:hAnsi="仿宋" w:eastAsia="仿宋" w:cs="宋体"/>
                <w:szCs w:val="21"/>
                <w:highlight w:val="none"/>
              </w:rPr>
            </w:pPr>
            <w:r>
              <w:rPr>
                <w:rFonts w:hint="eastAsia" w:ascii="仿宋" w:hAnsi="仿宋" w:eastAsia="仿宋"/>
                <w:szCs w:val="21"/>
                <w:highlight w:val="none"/>
              </w:rPr>
              <w:t>考试或考察</w:t>
            </w:r>
          </w:p>
        </w:tc>
        <w:tc>
          <w:tcPr>
            <w:tcW w:w="851" w:type="dxa"/>
            <w:vAlign w:val="center"/>
          </w:tcPr>
          <w:p>
            <w:pPr>
              <w:spacing w:line="240" w:lineRule="exact"/>
              <w:jc w:val="center"/>
              <w:rPr>
                <w:rFonts w:ascii="仿宋" w:hAnsi="仿宋" w:eastAsia="仿宋" w:cs="宋体"/>
                <w:szCs w:val="21"/>
                <w:highlight w:val="none"/>
              </w:rPr>
            </w:pPr>
            <w:r>
              <w:rPr>
                <w:rFonts w:hint="eastAsia" w:ascii="仿宋" w:hAnsi="仿宋" w:eastAsia="仿宋" w:cs="宋体"/>
                <w:szCs w:val="21"/>
                <w:highlight w:val="none"/>
              </w:rPr>
              <w:t>各方向选修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688" w:type="dxa"/>
            <w:vMerge w:val="continue"/>
            <w:vAlign w:val="center"/>
          </w:tcPr>
          <w:p>
            <w:pPr>
              <w:spacing w:line="240" w:lineRule="exact"/>
              <w:jc w:val="center"/>
              <w:rPr>
                <w:rFonts w:ascii="仿宋" w:hAnsi="仿宋" w:eastAsia="仿宋" w:cs="宋体"/>
                <w:szCs w:val="21"/>
                <w:highlight w:val="none"/>
              </w:rPr>
            </w:pPr>
          </w:p>
        </w:tc>
        <w:tc>
          <w:tcPr>
            <w:tcW w:w="1276" w:type="dxa"/>
            <w:vAlign w:val="center"/>
          </w:tcPr>
          <w:p>
            <w:pPr>
              <w:spacing w:line="240" w:lineRule="exact"/>
              <w:jc w:val="center"/>
              <w:rPr>
                <w:rFonts w:ascii="仿宋" w:hAnsi="仿宋" w:eastAsia="仿宋" w:cs="宋体"/>
                <w:szCs w:val="21"/>
                <w:highlight w:val="none"/>
              </w:rPr>
            </w:pPr>
            <w:r>
              <w:rPr>
                <w:rFonts w:hint="eastAsia" w:ascii="仿宋" w:hAnsi="仿宋" w:eastAsia="仿宋" w:cs="宋体"/>
                <w:color w:val="000000" w:themeColor="text1"/>
                <w:szCs w:val="21"/>
                <w:highlight w:val="none"/>
                <w14:textFill>
                  <w14:solidFill>
                    <w14:schemeClr w14:val="tx1"/>
                  </w14:solidFill>
                </w14:textFill>
              </w:rPr>
              <w:t>050300mc08</w:t>
            </w:r>
          </w:p>
        </w:tc>
        <w:tc>
          <w:tcPr>
            <w:tcW w:w="3402" w:type="dxa"/>
            <w:vAlign w:val="center"/>
          </w:tcPr>
          <w:p>
            <w:pPr>
              <w:spacing w:line="240" w:lineRule="exact"/>
              <w:jc w:val="center"/>
              <w:rPr>
                <w:rFonts w:hint="eastAsia" w:ascii="仿宋" w:hAnsi="仿宋" w:eastAsia="仿宋" w:cs="宋体"/>
                <w:color w:val="000000" w:themeColor="text1"/>
                <w:szCs w:val="21"/>
                <w:highlight w:val="none"/>
                <w14:textFill>
                  <w14:solidFill>
                    <w14:schemeClr w14:val="tx1"/>
                  </w14:solidFill>
                </w14:textFill>
              </w:rPr>
            </w:pPr>
            <w:r>
              <w:rPr>
                <w:rFonts w:hint="eastAsia" w:ascii="仿宋" w:hAnsi="仿宋" w:eastAsia="仿宋" w:cs="宋体"/>
                <w:color w:val="000000" w:themeColor="text1"/>
                <w:szCs w:val="21"/>
                <w:highlight w:val="none"/>
                <w14:textFill>
                  <w14:solidFill>
                    <w14:schemeClr w14:val="tx1"/>
                  </w14:solidFill>
                </w14:textFill>
              </w:rPr>
              <w:t>健康传播理论与实践</w:t>
            </w:r>
          </w:p>
          <w:p>
            <w:pPr>
              <w:spacing w:line="240" w:lineRule="exact"/>
              <w:jc w:val="center"/>
              <w:rPr>
                <w:rFonts w:ascii="仿宋" w:hAnsi="仿宋" w:eastAsia="仿宋" w:cs="宋体"/>
                <w:szCs w:val="21"/>
                <w:highlight w:val="none"/>
              </w:rPr>
            </w:pPr>
            <w:r>
              <w:rPr>
                <w:rFonts w:hint="eastAsia" w:ascii="仿宋" w:hAnsi="仿宋" w:eastAsia="仿宋" w:cs="宋体"/>
                <w:color w:val="000000" w:themeColor="text1"/>
                <w:szCs w:val="21"/>
                <w:highlight w:val="none"/>
                <w14:textFill>
                  <w14:solidFill>
                    <w14:schemeClr w14:val="tx1"/>
                  </w14:solidFill>
                </w14:textFill>
              </w:rPr>
              <w:t>Health Communication Theories and Practices</w:t>
            </w:r>
          </w:p>
        </w:tc>
        <w:tc>
          <w:tcPr>
            <w:tcW w:w="567" w:type="dxa"/>
            <w:vAlign w:val="center"/>
          </w:tcPr>
          <w:p>
            <w:pPr>
              <w:spacing w:line="240" w:lineRule="exact"/>
              <w:jc w:val="center"/>
              <w:rPr>
                <w:rFonts w:ascii="仿宋" w:hAnsi="仿宋" w:eastAsia="仿宋" w:cs="宋体"/>
                <w:szCs w:val="21"/>
                <w:highlight w:val="none"/>
              </w:rPr>
            </w:pPr>
            <w:r>
              <w:rPr>
                <w:rFonts w:hint="eastAsia" w:ascii="仿宋" w:hAnsi="仿宋" w:eastAsia="仿宋" w:cs="宋体"/>
                <w:szCs w:val="21"/>
                <w:highlight w:val="none"/>
                <w:lang w:val="en-US" w:eastAsia="zh-CN"/>
              </w:rPr>
              <w:t>40</w:t>
            </w:r>
          </w:p>
        </w:tc>
        <w:tc>
          <w:tcPr>
            <w:tcW w:w="425" w:type="dxa"/>
            <w:vAlign w:val="center"/>
          </w:tcPr>
          <w:p>
            <w:pPr>
              <w:spacing w:line="240" w:lineRule="exact"/>
              <w:jc w:val="center"/>
              <w:rPr>
                <w:rFonts w:ascii="仿宋" w:hAnsi="仿宋" w:eastAsia="仿宋" w:cs="宋体"/>
                <w:szCs w:val="21"/>
                <w:highlight w:val="none"/>
              </w:rPr>
            </w:pPr>
            <w:r>
              <w:rPr>
                <w:rFonts w:hint="eastAsia" w:ascii="仿宋" w:hAnsi="仿宋" w:eastAsia="仿宋" w:cs="宋体"/>
                <w:szCs w:val="21"/>
                <w:highlight w:val="none"/>
              </w:rPr>
              <w:t>2</w:t>
            </w:r>
          </w:p>
        </w:tc>
        <w:tc>
          <w:tcPr>
            <w:tcW w:w="709" w:type="dxa"/>
            <w:vAlign w:val="center"/>
          </w:tcPr>
          <w:p>
            <w:pPr>
              <w:spacing w:line="240" w:lineRule="exact"/>
              <w:jc w:val="center"/>
              <w:rPr>
                <w:rFonts w:ascii="仿宋" w:hAnsi="仿宋" w:eastAsia="仿宋" w:cs="宋体"/>
                <w:szCs w:val="21"/>
                <w:highlight w:val="none"/>
              </w:rPr>
            </w:pPr>
            <w:r>
              <w:rPr>
                <w:rFonts w:hint="eastAsia" w:ascii="仿宋" w:hAnsi="仿宋" w:eastAsia="仿宋" w:cs="宋体"/>
                <w:szCs w:val="21"/>
                <w:highlight w:val="none"/>
              </w:rPr>
              <w:t>2</w:t>
            </w:r>
          </w:p>
        </w:tc>
        <w:tc>
          <w:tcPr>
            <w:tcW w:w="708" w:type="dxa"/>
            <w:vAlign w:val="center"/>
          </w:tcPr>
          <w:p>
            <w:pPr>
              <w:spacing w:line="240" w:lineRule="exact"/>
              <w:jc w:val="center"/>
              <w:rPr>
                <w:rFonts w:ascii="仿宋" w:hAnsi="仿宋" w:eastAsia="仿宋" w:cs="宋体"/>
                <w:szCs w:val="21"/>
                <w:highlight w:val="none"/>
              </w:rPr>
            </w:pPr>
            <w:r>
              <w:rPr>
                <w:rFonts w:hint="eastAsia" w:ascii="仿宋" w:hAnsi="仿宋" w:eastAsia="仿宋" w:cs="宋体"/>
                <w:szCs w:val="21"/>
                <w:highlight w:val="none"/>
              </w:rPr>
              <w:t>本单位</w:t>
            </w:r>
          </w:p>
        </w:tc>
        <w:tc>
          <w:tcPr>
            <w:tcW w:w="709" w:type="dxa"/>
            <w:vAlign w:val="center"/>
          </w:tcPr>
          <w:p>
            <w:pPr>
              <w:spacing w:line="240" w:lineRule="exact"/>
              <w:jc w:val="center"/>
              <w:rPr>
                <w:rFonts w:ascii="仿宋" w:hAnsi="仿宋" w:eastAsia="仿宋" w:cs="宋体"/>
                <w:szCs w:val="21"/>
                <w:highlight w:val="none"/>
              </w:rPr>
            </w:pPr>
            <w:r>
              <w:rPr>
                <w:rFonts w:hint="eastAsia" w:ascii="仿宋" w:hAnsi="仿宋" w:eastAsia="仿宋" w:cs="宋体"/>
                <w:szCs w:val="21"/>
                <w:highlight w:val="none"/>
              </w:rPr>
              <w:t>考试或考查</w:t>
            </w:r>
          </w:p>
        </w:tc>
        <w:tc>
          <w:tcPr>
            <w:tcW w:w="851" w:type="dxa"/>
            <w:vAlign w:val="center"/>
          </w:tcPr>
          <w:p>
            <w:pPr>
              <w:spacing w:line="240" w:lineRule="exact"/>
              <w:jc w:val="center"/>
              <w:rPr>
                <w:rFonts w:ascii="仿宋" w:hAnsi="仿宋" w:eastAsia="仿宋" w:cs="宋体"/>
                <w:szCs w:val="21"/>
                <w:highlight w:val="none"/>
              </w:rPr>
            </w:pPr>
            <w:r>
              <w:rPr>
                <w:rFonts w:hint="eastAsia" w:ascii="仿宋" w:hAnsi="仿宋" w:eastAsia="仿宋" w:cs="宋体"/>
                <w:szCs w:val="21"/>
                <w:highlight w:val="none"/>
              </w:rPr>
              <w:t>各方向选修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688" w:type="dxa"/>
            <w:vMerge w:val="continue"/>
            <w:vAlign w:val="center"/>
          </w:tcPr>
          <w:p>
            <w:pPr>
              <w:spacing w:line="240" w:lineRule="exact"/>
              <w:jc w:val="center"/>
              <w:rPr>
                <w:rFonts w:ascii="仿宋" w:hAnsi="仿宋" w:eastAsia="仿宋" w:cs="宋体"/>
                <w:szCs w:val="21"/>
                <w:highlight w:val="none"/>
              </w:rPr>
            </w:pPr>
          </w:p>
        </w:tc>
        <w:tc>
          <w:tcPr>
            <w:tcW w:w="1276" w:type="dxa"/>
            <w:vAlign w:val="center"/>
          </w:tcPr>
          <w:p>
            <w:pPr>
              <w:spacing w:line="240" w:lineRule="exact"/>
              <w:jc w:val="center"/>
              <w:rPr>
                <w:rFonts w:ascii="仿宋" w:hAnsi="仿宋" w:eastAsia="仿宋" w:cs="宋体"/>
                <w:szCs w:val="21"/>
                <w:highlight w:val="none"/>
              </w:rPr>
            </w:pPr>
            <w:r>
              <w:rPr>
                <w:rFonts w:hint="eastAsia" w:ascii="仿宋" w:hAnsi="仿宋" w:eastAsia="仿宋" w:cs="宋体"/>
                <w:color w:val="000000" w:themeColor="text1"/>
                <w:szCs w:val="21"/>
                <w:highlight w:val="none"/>
                <w14:textFill>
                  <w14:solidFill>
                    <w14:schemeClr w14:val="tx1"/>
                  </w14:solidFill>
                </w14:textFill>
              </w:rPr>
              <w:t>050302mc32</w:t>
            </w:r>
          </w:p>
        </w:tc>
        <w:tc>
          <w:tcPr>
            <w:tcW w:w="3402" w:type="dxa"/>
            <w:vAlign w:val="center"/>
          </w:tcPr>
          <w:p>
            <w:pPr>
              <w:spacing w:line="240" w:lineRule="exact"/>
              <w:jc w:val="center"/>
              <w:rPr>
                <w:rFonts w:hint="eastAsia" w:ascii="仿宋" w:hAnsi="仿宋" w:eastAsia="仿宋" w:cs="宋体"/>
                <w:color w:val="000000" w:themeColor="text1"/>
                <w:szCs w:val="21"/>
                <w:highlight w:val="none"/>
                <w14:textFill>
                  <w14:solidFill>
                    <w14:schemeClr w14:val="tx1"/>
                  </w14:solidFill>
                </w14:textFill>
              </w:rPr>
            </w:pPr>
            <w:r>
              <w:rPr>
                <w:rFonts w:hint="eastAsia" w:ascii="仿宋" w:hAnsi="仿宋" w:eastAsia="仿宋" w:cs="宋体"/>
                <w:color w:val="000000" w:themeColor="text1"/>
                <w:szCs w:val="21"/>
                <w:highlight w:val="none"/>
                <w14:textFill>
                  <w14:solidFill>
                    <w14:schemeClr w14:val="tx1"/>
                  </w14:solidFill>
                </w14:textFill>
              </w:rPr>
              <w:t>风险沟通</w:t>
            </w:r>
          </w:p>
          <w:p>
            <w:pPr>
              <w:spacing w:line="240" w:lineRule="exact"/>
              <w:jc w:val="center"/>
              <w:rPr>
                <w:rFonts w:ascii="仿宋" w:hAnsi="仿宋" w:eastAsia="仿宋" w:cs="宋体"/>
                <w:szCs w:val="21"/>
                <w:highlight w:val="none"/>
              </w:rPr>
            </w:pPr>
            <w:r>
              <w:rPr>
                <w:rFonts w:hint="eastAsia" w:ascii="仿宋" w:hAnsi="仿宋" w:eastAsia="仿宋" w:cs="宋体"/>
                <w:color w:val="000000" w:themeColor="text1"/>
                <w:szCs w:val="21"/>
                <w:highlight w:val="none"/>
                <w14:textFill>
                  <w14:solidFill>
                    <w14:schemeClr w14:val="tx1"/>
                  </w14:solidFill>
                </w14:textFill>
              </w:rPr>
              <w:t>Risk Communication</w:t>
            </w:r>
          </w:p>
        </w:tc>
        <w:tc>
          <w:tcPr>
            <w:tcW w:w="567" w:type="dxa"/>
            <w:vAlign w:val="center"/>
          </w:tcPr>
          <w:p>
            <w:pPr>
              <w:spacing w:line="240" w:lineRule="exact"/>
              <w:jc w:val="center"/>
              <w:rPr>
                <w:rFonts w:ascii="仿宋" w:hAnsi="仿宋" w:eastAsia="仿宋" w:cs="宋体"/>
                <w:szCs w:val="21"/>
                <w:highlight w:val="none"/>
              </w:rPr>
            </w:pPr>
            <w:r>
              <w:rPr>
                <w:rFonts w:hint="eastAsia" w:ascii="仿宋" w:hAnsi="仿宋" w:eastAsia="仿宋" w:cs="宋体"/>
                <w:szCs w:val="21"/>
                <w:highlight w:val="none"/>
                <w:lang w:val="en-US" w:eastAsia="zh-CN"/>
              </w:rPr>
              <w:t>40</w:t>
            </w:r>
          </w:p>
        </w:tc>
        <w:tc>
          <w:tcPr>
            <w:tcW w:w="425" w:type="dxa"/>
            <w:vAlign w:val="center"/>
          </w:tcPr>
          <w:p>
            <w:pPr>
              <w:spacing w:line="240" w:lineRule="exact"/>
              <w:jc w:val="center"/>
              <w:rPr>
                <w:rFonts w:ascii="仿宋" w:hAnsi="仿宋" w:eastAsia="仿宋" w:cs="宋体"/>
                <w:szCs w:val="21"/>
                <w:highlight w:val="none"/>
              </w:rPr>
            </w:pPr>
            <w:r>
              <w:rPr>
                <w:rFonts w:hint="eastAsia" w:ascii="仿宋" w:hAnsi="仿宋" w:eastAsia="仿宋" w:cs="宋体"/>
                <w:szCs w:val="21"/>
                <w:highlight w:val="none"/>
              </w:rPr>
              <w:t>2</w:t>
            </w:r>
          </w:p>
        </w:tc>
        <w:tc>
          <w:tcPr>
            <w:tcW w:w="709" w:type="dxa"/>
            <w:vAlign w:val="center"/>
          </w:tcPr>
          <w:p>
            <w:pPr>
              <w:spacing w:line="240" w:lineRule="exact"/>
              <w:jc w:val="center"/>
              <w:rPr>
                <w:rFonts w:ascii="仿宋" w:hAnsi="仿宋" w:eastAsia="仿宋" w:cs="宋体"/>
                <w:szCs w:val="21"/>
                <w:highlight w:val="none"/>
              </w:rPr>
            </w:pPr>
            <w:r>
              <w:rPr>
                <w:rFonts w:hint="eastAsia" w:ascii="仿宋" w:hAnsi="仿宋" w:eastAsia="仿宋" w:cs="宋体"/>
                <w:szCs w:val="21"/>
                <w:highlight w:val="none"/>
              </w:rPr>
              <w:t>1</w:t>
            </w:r>
          </w:p>
        </w:tc>
        <w:tc>
          <w:tcPr>
            <w:tcW w:w="708" w:type="dxa"/>
            <w:vAlign w:val="center"/>
          </w:tcPr>
          <w:p>
            <w:pPr>
              <w:spacing w:line="240" w:lineRule="exact"/>
              <w:jc w:val="center"/>
              <w:rPr>
                <w:rFonts w:ascii="仿宋" w:hAnsi="仿宋" w:eastAsia="仿宋" w:cs="宋体"/>
                <w:szCs w:val="21"/>
                <w:highlight w:val="none"/>
              </w:rPr>
            </w:pPr>
            <w:r>
              <w:rPr>
                <w:rFonts w:hint="eastAsia" w:ascii="仿宋" w:hAnsi="仿宋" w:eastAsia="仿宋" w:cs="宋体"/>
                <w:szCs w:val="21"/>
                <w:highlight w:val="none"/>
              </w:rPr>
              <w:t>本单位</w:t>
            </w:r>
          </w:p>
        </w:tc>
        <w:tc>
          <w:tcPr>
            <w:tcW w:w="709" w:type="dxa"/>
            <w:vAlign w:val="center"/>
          </w:tcPr>
          <w:p>
            <w:pPr>
              <w:spacing w:line="240" w:lineRule="exact"/>
              <w:jc w:val="center"/>
              <w:rPr>
                <w:rFonts w:ascii="仿宋" w:hAnsi="仿宋" w:eastAsia="仿宋" w:cs="宋体"/>
                <w:szCs w:val="21"/>
                <w:highlight w:val="none"/>
              </w:rPr>
            </w:pPr>
            <w:r>
              <w:rPr>
                <w:rFonts w:hint="eastAsia" w:ascii="仿宋" w:hAnsi="仿宋" w:eastAsia="仿宋" w:cs="宋体"/>
                <w:szCs w:val="21"/>
                <w:highlight w:val="none"/>
              </w:rPr>
              <w:t>考试或考查</w:t>
            </w:r>
          </w:p>
        </w:tc>
        <w:tc>
          <w:tcPr>
            <w:tcW w:w="851" w:type="dxa"/>
            <w:vAlign w:val="center"/>
          </w:tcPr>
          <w:p>
            <w:pPr>
              <w:spacing w:line="240" w:lineRule="exact"/>
              <w:jc w:val="center"/>
              <w:rPr>
                <w:rFonts w:ascii="仿宋" w:hAnsi="仿宋" w:eastAsia="仿宋" w:cs="宋体"/>
                <w:szCs w:val="21"/>
                <w:highlight w:val="none"/>
              </w:rPr>
            </w:pPr>
            <w:r>
              <w:rPr>
                <w:rFonts w:hint="eastAsia" w:ascii="仿宋" w:hAnsi="仿宋" w:eastAsia="仿宋" w:cs="宋体"/>
                <w:szCs w:val="21"/>
                <w:highlight w:val="none"/>
              </w:rPr>
              <w:t>各方向选修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688" w:type="dxa"/>
            <w:vMerge w:val="continue"/>
            <w:vAlign w:val="center"/>
          </w:tcPr>
          <w:p>
            <w:pPr>
              <w:spacing w:line="240" w:lineRule="exact"/>
              <w:jc w:val="center"/>
              <w:rPr>
                <w:rFonts w:ascii="仿宋" w:hAnsi="仿宋" w:eastAsia="仿宋" w:cs="宋体"/>
                <w:szCs w:val="21"/>
                <w:highlight w:val="none"/>
              </w:rPr>
            </w:pPr>
          </w:p>
        </w:tc>
        <w:tc>
          <w:tcPr>
            <w:tcW w:w="1276" w:type="dxa"/>
            <w:vAlign w:val="center"/>
          </w:tcPr>
          <w:p>
            <w:pPr>
              <w:spacing w:line="240" w:lineRule="exact"/>
              <w:jc w:val="center"/>
              <w:rPr>
                <w:rFonts w:ascii="仿宋" w:hAnsi="仿宋" w:eastAsia="仿宋" w:cs="宋体"/>
                <w:szCs w:val="21"/>
                <w:highlight w:val="none"/>
              </w:rPr>
            </w:pPr>
            <w:r>
              <w:rPr>
                <w:rFonts w:hint="eastAsia" w:ascii="仿宋" w:hAnsi="仿宋" w:eastAsia="仿宋" w:cs="宋体"/>
                <w:color w:val="000000" w:themeColor="text1"/>
                <w:szCs w:val="21"/>
                <w:highlight w:val="none"/>
                <w14:textFill>
                  <w14:solidFill>
                    <w14:schemeClr w14:val="tx1"/>
                  </w14:solidFill>
                </w14:textFill>
              </w:rPr>
              <w:t>050302mc34</w:t>
            </w:r>
          </w:p>
        </w:tc>
        <w:tc>
          <w:tcPr>
            <w:tcW w:w="3402" w:type="dxa"/>
            <w:vAlign w:val="center"/>
          </w:tcPr>
          <w:p>
            <w:pPr>
              <w:spacing w:line="240" w:lineRule="exact"/>
              <w:jc w:val="center"/>
              <w:rPr>
                <w:rFonts w:hint="eastAsia" w:ascii="仿宋" w:hAnsi="仿宋" w:eastAsia="仿宋" w:cs="宋体"/>
                <w:color w:val="000000" w:themeColor="text1"/>
                <w:szCs w:val="21"/>
                <w:highlight w:val="none"/>
                <w14:textFill>
                  <w14:solidFill>
                    <w14:schemeClr w14:val="tx1"/>
                  </w14:solidFill>
                </w14:textFill>
              </w:rPr>
            </w:pPr>
            <w:r>
              <w:rPr>
                <w:rFonts w:hint="eastAsia" w:ascii="仿宋" w:hAnsi="仿宋" w:eastAsia="仿宋" w:cs="宋体"/>
                <w:color w:val="000000" w:themeColor="text1"/>
                <w:szCs w:val="21"/>
                <w:highlight w:val="none"/>
                <w14:textFill>
                  <w14:solidFill>
                    <w14:schemeClr w14:val="tx1"/>
                  </w14:solidFill>
                </w14:textFill>
              </w:rPr>
              <w:t>数据挖据与可视化</w:t>
            </w:r>
          </w:p>
          <w:p>
            <w:pPr>
              <w:spacing w:line="240" w:lineRule="exact"/>
              <w:jc w:val="center"/>
              <w:rPr>
                <w:rFonts w:ascii="仿宋" w:hAnsi="仿宋" w:eastAsia="仿宋" w:cs="宋体"/>
                <w:szCs w:val="21"/>
                <w:highlight w:val="none"/>
              </w:rPr>
            </w:pPr>
            <w:r>
              <w:rPr>
                <w:rFonts w:hint="eastAsia" w:ascii="仿宋" w:hAnsi="仿宋" w:eastAsia="仿宋" w:cs="宋体"/>
                <w:color w:val="000000" w:themeColor="text1"/>
                <w:szCs w:val="21"/>
                <w:highlight w:val="none"/>
                <w14:textFill>
                  <w14:solidFill>
                    <w14:schemeClr w14:val="tx1"/>
                  </w14:solidFill>
                </w14:textFill>
              </w:rPr>
              <w:t>Data Mining and Visualization</w:t>
            </w:r>
          </w:p>
        </w:tc>
        <w:tc>
          <w:tcPr>
            <w:tcW w:w="567" w:type="dxa"/>
            <w:vAlign w:val="center"/>
          </w:tcPr>
          <w:p>
            <w:pPr>
              <w:spacing w:line="240" w:lineRule="exact"/>
              <w:jc w:val="center"/>
              <w:rPr>
                <w:rFonts w:ascii="仿宋" w:hAnsi="仿宋" w:eastAsia="仿宋" w:cs="宋体"/>
                <w:szCs w:val="21"/>
                <w:highlight w:val="none"/>
              </w:rPr>
            </w:pPr>
            <w:r>
              <w:rPr>
                <w:rFonts w:hint="eastAsia" w:ascii="仿宋" w:hAnsi="仿宋" w:eastAsia="仿宋" w:cs="宋体"/>
                <w:szCs w:val="21"/>
                <w:highlight w:val="none"/>
                <w:lang w:val="en-US" w:eastAsia="zh-CN"/>
              </w:rPr>
              <w:t>40</w:t>
            </w:r>
          </w:p>
        </w:tc>
        <w:tc>
          <w:tcPr>
            <w:tcW w:w="425" w:type="dxa"/>
            <w:vAlign w:val="center"/>
          </w:tcPr>
          <w:p>
            <w:pPr>
              <w:spacing w:line="240" w:lineRule="exact"/>
              <w:jc w:val="center"/>
              <w:rPr>
                <w:rFonts w:ascii="仿宋" w:hAnsi="仿宋" w:eastAsia="仿宋" w:cs="宋体"/>
                <w:szCs w:val="21"/>
                <w:highlight w:val="none"/>
              </w:rPr>
            </w:pPr>
            <w:r>
              <w:rPr>
                <w:rFonts w:hint="eastAsia" w:ascii="仿宋" w:hAnsi="仿宋" w:eastAsia="仿宋" w:cs="宋体"/>
                <w:szCs w:val="21"/>
                <w:highlight w:val="none"/>
              </w:rPr>
              <w:t>2</w:t>
            </w:r>
          </w:p>
        </w:tc>
        <w:tc>
          <w:tcPr>
            <w:tcW w:w="709" w:type="dxa"/>
            <w:vAlign w:val="center"/>
          </w:tcPr>
          <w:p>
            <w:pPr>
              <w:spacing w:line="240" w:lineRule="exact"/>
              <w:jc w:val="center"/>
              <w:rPr>
                <w:rFonts w:ascii="仿宋" w:hAnsi="仿宋" w:eastAsia="仿宋" w:cs="宋体"/>
                <w:szCs w:val="21"/>
                <w:highlight w:val="none"/>
              </w:rPr>
            </w:pPr>
            <w:r>
              <w:rPr>
                <w:rFonts w:hint="eastAsia" w:ascii="仿宋" w:hAnsi="仿宋" w:eastAsia="仿宋" w:cs="宋体"/>
                <w:szCs w:val="21"/>
                <w:highlight w:val="none"/>
              </w:rPr>
              <w:t>2</w:t>
            </w:r>
          </w:p>
        </w:tc>
        <w:tc>
          <w:tcPr>
            <w:tcW w:w="708" w:type="dxa"/>
            <w:vAlign w:val="center"/>
          </w:tcPr>
          <w:p>
            <w:pPr>
              <w:spacing w:line="240" w:lineRule="exact"/>
              <w:jc w:val="center"/>
              <w:rPr>
                <w:rFonts w:ascii="仿宋" w:hAnsi="仿宋" w:eastAsia="仿宋" w:cs="宋体"/>
                <w:szCs w:val="21"/>
                <w:highlight w:val="none"/>
              </w:rPr>
            </w:pPr>
            <w:r>
              <w:rPr>
                <w:rFonts w:hint="eastAsia" w:ascii="仿宋" w:hAnsi="仿宋" w:eastAsia="仿宋" w:cs="宋体"/>
                <w:szCs w:val="21"/>
                <w:highlight w:val="none"/>
              </w:rPr>
              <w:t>本单位</w:t>
            </w:r>
          </w:p>
        </w:tc>
        <w:tc>
          <w:tcPr>
            <w:tcW w:w="709" w:type="dxa"/>
            <w:vAlign w:val="center"/>
          </w:tcPr>
          <w:p>
            <w:pPr>
              <w:spacing w:line="240" w:lineRule="exact"/>
              <w:jc w:val="center"/>
              <w:rPr>
                <w:rFonts w:ascii="仿宋" w:hAnsi="仿宋" w:eastAsia="仿宋" w:cs="宋体"/>
                <w:szCs w:val="21"/>
                <w:highlight w:val="none"/>
              </w:rPr>
            </w:pPr>
            <w:r>
              <w:rPr>
                <w:rFonts w:hint="eastAsia" w:ascii="仿宋" w:hAnsi="仿宋" w:eastAsia="仿宋" w:cs="宋体"/>
                <w:szCs w:val="21"/>
                <w:highlight w:val="none"/>
              </w:rPr>
              <w:t>考试或考查</w:t>
            </w:r>
          </w:p>
        </w:tc>
        <w:tc>
          <w:tcPr>
            <w:tcW w:w="851" w:type="dxa"/>
            <w:vAlign w:val="center"/>
          </w:tcPr>
          <w:p>
            <w:pPr>
              <w:spacing w:line="240" w:lineRule="exact"/>
              <w:jc w:val="center"/>
              <w:rPr>
                <w:rFonts w:ascii="仿宋" w:hAnsi="仿宋" w:eastAsia="仿宋" w:cs="宋体"/>
                <w:szCs w:val="21"/>
                <w:highlight w:val="none"/>
              </w:rPr>
            </w:pPr>
            <w:r>
              <w:rPr>
                <w:rFonts w:hint="eastAsia" w:ascii="仿宋" w:hAnsi="仿宋" w:eastAsia="仿宋" w:cs="宋体"/>
                <w:szCs w:val="21"/>
                <w:highlight w:val="none"/>
              </w:rPr>
              <w:t>各方向选修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688" w:type="dxa"/>
            <w:vMerge w:val="continue"/>
            <w:vAlign w:val="center"/>
          </w:tcPr>
          <w:p>
            <w:pPr>
              <w:spacing w:line="240" w:lineRule="exact"/>
              <w:jc w:val="center"/>
              <w:rPr>
                <w:rFonts w:ascii="仿宋" w:hAnsi="仿宋" w:eastAsia="仿宋" w:cs="宋体"/>
                <w:szCs w:val="21"/>
                <w:highlight w:val="none"/>
              </w:rPr>
            </w:pPr>
          </w:p>
        </w:tc>
        <w:tc>
          <w:tcPr>
            <w:tcW w:w="1276" w:type="dxa"/>
            <w:vAlign w:val="center"/>
          </w:tcPr>
          <w:p>
            <w:pPr>
              <w:spacing w:line="240" w:lineRule="exact"/>
              <w:jc w:val="center"/>
              <w:rPr>
                <w:rFonts w:ascii="仿宋" w:hAnsi="仿宋" w:eastAsia="仿宋" w:cs="宋体"/>
                <w:szCs w:val="21"/>
                <w:highlight w:val="none"/>
              </w:rPr>
            </w:pPr>
            <w:r>
              <w:rPr>
                <w:rFonts w:hint="eastAsia" w:ascii="仿宋" w:hAnsi="仿宋" w:eastAsia="仿宋" w:cs="宋体"/>
                <w:color w:val="000000" w:themeColor="text1"/>
                <w:szCs w:val="21"/>
                <w:highlight w:val="none"/>
                <w14:textFill>
                  <w14:solidFill>
                    <w14:schemeClr w14:val="tx1"/>
                  </w14:solidFill>
                </w14:textFill>
              </w:rPr>
              <w:t>0503Z1mc09</w:t>
            </w:r>
          </w:p>
        </w:tc>
        <w:tc>
          <w:tcPr>
            <w:tcW w:w="3402" w:type="dxa"/>
            <w:vAlign w:val="center"/>
          </w:tcPr>
          <w:p>
            <w:pPr>
              <w:spacing w:line="240" w:lineRule="exact"/>
              <w:jc w:val="center"/>
              <w:rPr>
                <w:rFonts w:hint="eastAsia" w:ascii="仿宋" w:hAnsi="仿宋" w:eastAsia="仿宋" w:cs="宋体"/>
                <w:color w:val="000000" w:themeColor="text1"/>
                <w:szCs w:val="21"/>
                <w:highlight w:val="none"/>
                <w14:textFill>
                  <w14:solidFill>
                    <w14:schemeClr w14:val="tx1"/>
                  </w14:solidFill>
                </w14:textFill>
              </w:rPr>
            </w:pPr>
            <w:r>
              <w:rPr>
                <w:rFonts w:hint="eastAsia" w:ascii="仿宋" w:hAnsi="仿宋" w:eastAsia="仿宋" w:cs="宋体"/>
                <w:color w:val="000000" w:themeColor="text1"/>
                <w:szCs w:val="21"/>
                <w:highlight w:val="none"/>
                <w14:textFill>
                  <w14:solidFill>
                    <w14:schemeClr w14:val="tx1"/>
                  </w14:solidFill>
                </w14:textFill>
              </w:rPr>
              <w:t>营销传播理论研究</w:t>
            </w:r>
          </w:p>
          <w:p>
            <w:pPr>
              <w:spacing w:line="240" w:lineRule="exact"/>
              <w:jc w:val="center"/>
              <w:rPr>
                <w:rFonts w:ascii="仿宋" w:hAnsi="仿宋" w:eastAsia="仿宋" w:cs="宋体"/>
                <w:szCs w:val="21"/>
                <w:highlight w:val="none"/>
              </w:rPr>
            </w:pPr>
            <w:r>
              <w:rPr>
                <w:rFonts w:hint="eastAsia" w:ascii="仿宋" w:hAnsi="仿宋" w:eastAsia="仿宋" w:cs="宋体"/>
                <w:color w:val="000000" w:themeColor="text1"/>
                <w:szCs w:val="21"/>
                <w:highlight w:val="none"/>
                <w14:textFill>
                  <w14:solidFill>
                    <w14:schemeClr w14:val="tx1"/>
                  </w14:solidFill>
                </w14:textFill>
              </w:rPr>
              <w:t>Study on Marketing Communication Theories</w:t>
            </w:r>
          </w:p>
        </w:tc>
        <w:tc>
          <w:tcPr>
            <w:tcW w:w="567" w:type="dxa"/>
            <w:vAlign w:val="center"/>
          </w:tcPr>
          <w:p>
            <w:pPr>
              <w:spacing w:line="240" w:lineRule="exact"/>
              <w:jc w:val="center"/>
              <w:rPr>
                <w:rFonts w:ascii="仿宋" w:hAnsi="仿宋" w:eastAsia="仿宋" w:cs="宋体"/>
                <w:szCs w:val="21"/>
                <w:highlight w:val="none"/>
              </w:rPr>
            </w:pPr>
            <w:r>
              <w:rPr>
                <w:rFonts w:hint="eastAsia" w:ascii="仿宋" w:hAnsi="仿宋" w:eastAsia="仿宋" w:cs="宋体"/>
                <w:szCs w:val="21"/>
                <w:highlight w:val="none"/>
                <w:lang w:val="en-US" w:eastAsia="zh-CN"/>
              </w:rPr>
              <w:t>40</w:t>
            </w:r>
          </w:p>
        </w:tc>
        <w:tc>
          <w:tcPr>
            <w:tcW w:w="425" w:type="dxa"/>
            <w:vAlign w:val="center"/>
          </w:tcPr>
          <w:p>
            <w:pPr>
              <w:spacing w:line="240" w:lineRule="exact"/>
              <w:jc w:val="center"/>
              <w:rPr>
                <w:rFonts w:ascii="仿宋" w:hAnsi="仿宋" w:eastAsia="仿宋" w:cs="宋体"/>
                <w:szCs w:val="21"/>
                <w:highlight w:val="none"/>
              </w:rPr>
            </w:pPr>
            <w:r>
              <w:rPr>
                <w:rFonts w:hint="eastAsia" w:ascii="仿宋" w:hAnsi="仿宋" w:eastAsia="仿宋" w:cs="宋体"/>
                <w:szCs w:val="21"/>
                <w:highlight w:val="none"/>
              </w:rPr>
              <w:t>2</w:t>
            </w:r>
          </w:p>
        </w:tc>
        <w:tc>
          <w:tcPr>
            <w:tcW w:w="709" w:type="dxa"/>
            <w:vAlign w:val="center"/>
          </w:tcPr>
          <w:p>
            <w:pPr>
              <w:spacing w:line="240" w:lineRule="exact"/>
              <w:jc w:val="center"/>
              <w:rPr>
                <w:rFonts w:ascii="仿宋" w:hAnsi="仿宋" w:eastAsia="仿宋" w:cs="宋体"/>
                <w:szCs w:val="21"/>
                <w:highlight w:val="none"/>
              </w:rPr>
            </w:pPr>
            <w:r>
              <w:rPr>
                <w:rFonts w:hint="eastAsia" w:ascii="仿宋" w:hAnsi="仿宋" w:eastAsia="仿宋" w:cs="宋体"/>
                <w:szCs w:val="21"/>
                <w:highlight w:val="none"/>
              </w:rPr>
              <w:t>1</w:t>
            </w:r>
          </w:p>
        </w:tc>
        <w:tc>
          <w:tcPr>
            <w:tcW w:w="708" w:type="dxa"/>
            <w:vAlign w:val="center"/>
          </w:tcPr>
          <w:p>
            <w:pPr>
              <w:spacing w:line="240" w:lineRule="exact"/>
              <w:jc w:val="center"/>
              <w:rPr>
                <w:rFonts w:ascii="仿宋" w:hAnsi="仿宋" w:eastAsia="仿宋" w:cs="宋体"/>
                <w:szCs w:val="21"/>
                <w:highlight w:val="none"/>
              </w:rPr>
            </w:pPr>
            <w:r>
              <w:rPr>
                <w:rFonts w:hint="eastAsia" w:ascii="仿宋" w:hAnsi="仿宋" w:eastAsia="仿宋" w:cs="宋体"/>
                <w:szCs w:val="21"/>
                <w:highlight w:val="none"/>
              </w:rPr>
              <w:t>本单位</w:t>
            </w:r>
          </w:p>
        </w:tc>
        <w:tc>
          <w:tcPr>
            <w:tcW w:w="709" w:type="dxa"/>
            <w:vAlign w:val="center"/>
          </w:tcPr>
          <w:p>
            <w:pPr>
              <w:spacing w:line="240" w:lineRule="exact"/>
              <w:jc w:val="center"/>
              <w:rPr>
                <w:rFonts w:ascii="仿宋" w:hAnsi="仿宋" w:eastAsia="仿宋" w:cs="宋体"/>
                <w:szCs w:val="21"/>
                <w:highlight w:val="none"/>
              </w:rPr>
            </w:pPr>
            <w:r>
              <w:rPr>
                <w:rFonts w:hint="eastAsia" w:ascii="仿宋" w:hAnsi="仿宋" w:eastAsia="仿宋" w:cs="宋体"/>
                <w:szCs w:val="21"/>
                <w:highlight w:val="none"/>
              </w:rPr>
              <w:t>考试或考查</w:t>
            </w:r>
          </w:p>
        </w:tc>
        <w:tc>
          <w:tcPr>
            <w:tcW w:w="851" w:type="dxa"/>
            <w:vAlign w:val="center"/>
          </w:tcPr>
          <w:p>
            <w:pPr>
              <w:spacing w:line="240" w:lineRule="exact"/>
              <w:jc w:val="center"/>
              <w:rPr>
                <w:rFonts w:ascii="仿宋" w:hAnsi="仿宋" w:eastAsia="仿宋" w:cs="宋体"/>
                <w:szCs w:val="21"/>
                <w:highlight w:val="none"/>
              </w:rPr>
            </w:pPr>
            <w:r>
              <w:rPr>
                <w:rFonts w:hint="eastAsia" w:ascii="仿宋" w:hAnsi="仿宋" w:eastAsia="仿宋" w:cs="宋体"/>
                <w:szCs w:val="21"/>
                <w:highlight w:val="none"/>
              </w:rPr>
              <w:t>各方向选修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688" w:type="dxa"/>
            <w:vMerge w:val="continue"/>
            <w:vAlign w:val="center"/>
          </w:tcPr>
          <w:p>
            <w:pPr>
              <w:spacing w:line="240" w:lineRule="exact"/>
              <w:jc w:val="center"/>
              <w:rPr>
                <w:rFonts w:ascii="仿宋" w:hAnsi="仿宋" w:eastAsia="仿宋" w:cs="宋体"/>
                <w:szCs w:val="21"/>
                <w:highlight w:val="none"/>
              </w:rPr>
            </w:pPr>
          </w:p>
        </w:tc>
        <w:tc>
          <w:tcPr>
            <w:tcW w:w="1276" w:type="dxa"/>
            <w:vAlign w:val="center"/>
          </w:tcPr>
          <w:p>
            <w:pPr>
              <w:spacing w:line="240" w:lineRule="exact"/>
              <w:jc w:val="center"/>
              <w:rPr>
                <w:rFonts w:ascii="仿宋" w:hAnsi="仿宋" w:eastAsia="仿宋" w:cs="宋体"/>
                <w:szCs w:val="21"/>
                <w:highlight w:val="none"/>
              </w:rPr>
            </w:pPr>
            <w:r>
              <w:rPr>
                <w:rFonts w:hint="eastAsia" w:ascii="仿宋" w:hAnsi="仿宋" w:eastAsia="仿宋" w:cs="宋体"/>
                <w:color w:val="000000" w:themeColor="text1"/>
                <w:szCs w:val="21"/>
                <w:highlight w:val="none"/>
                <w14:textFill>
                  <w14:solidFill>
                    <w14:schemeClr w14:val="tx1"/>
                  </w14:solidFill>
                </w14:textFill>
              </w:rPr>
              <w:t>0503z1mc05</w:t>
            </w:r>
          </w:p>
        </w:tc>
        <w:tc>
          <w:tcPr>
            <w:tcW w:w="3402" w:type="dxa"/>
            <w:vAlign w:val="center"/>
          </w:tcPr>
          <w:p>
            <w:pPr>
              <w:spacing w:line="240" w:lineRule="exact"/>
              <w:jc w:val="center"/>
              <w:rPr>
                <w:rFonts w:hint="eastAsia" w:ascii="仿宋" w:hAnsi="仿宋" w:eastAsia="仿宋" w:cs="宋体"/>
                <w:color w:val="000000" w:themeColor="text1"/>
                <w:szCs w:val="21"/>
                <w:highlight w:val="none"/>
                <w14:textFill>
                  <w14:solidFill>
                    <w14:schemeClr w14:val="tx1"/>
                  </w14:solidFill>
                </w14:textFill>
              </w:rPr>
            </w:pPr>
            <w:r>
              <w:rPr>
                <w:rFonts w:hint="eastAsia" w:ascii="仿宋" w:hAnsi="仿宋" w:eastAsia="仿宋" w:cs="宋体"/>
                <w:color w:val="000000" w:themeColor="text1"/>
                <w:szCs w:val="21"/>
                <w:highlight w:val="none"/>
                <w14:textFill>
                  <w14:solidFill>
                    <w14:schemeClr w14:val="tx1"/>
                  </w14:solidFill>
                </w14:textFill>
              </w:rPr>
              <w:t>数字营销传播研究</w:t>
            </w:r>
          </w:p>
          <w:p>
            <w:pPr>
              <w:spacing w:line="240" w:lineRule="exact"/>
              <w:jc w:val="center"/>
              <w:rPr>
                <w:rFonts w:ascii="仿宋" w:hAnsi="仿宋" w:eastAsia="仿宋" w:cs="宋体"/>
                <w:szCs w:val="21"/>
                <w:highlight w:val="none"/>
              </w:rPr>
            </w:pPr>
            <w:r>
              <w:rPr>
                <w:rFonts w:hint="eastAsia" w:ascii="仿宋" w:hAnsi="仿宋" w:eastAsia="仿宋" w:cs="宋体"/>
                <w:color w:val="000000" w:themeColor="text1"/>
                <w:szCs w:val="21"/>
                <w:highlight w:val="none"/>
                <w14:textFill>
                  <w14:solidFill>
                    <w14:schemeClr w14:val="tx1"/>
                  </w14:solidFill>
                </w14:textFill>
              </w:rPr>
              <w:t>Study on Digital Marketing Communication</w:t>
            </w:r>
          </w:p>
        </w:tc>
        <w:tc>
          <w:tcPr>
            <w:tcW w:w="567" w:type="dxa"/>
            <w:vAlign w:val="center"/>
          </w:tcPr>
          <w:p>
            <w:pPr>
              <w:spacing w:line="240" w:lineRule="exact"/>
              <w:jc w:val="center"/>
              <w:rPr>
                <w:rFonts w:ascii="仿宋" w:hAnsi="仿宋" w:eastAsia="仿宋" w:cs="宋体"/>
                <w:szCs w:val="21"/>
                <w:highlight w:val="none"/>
              </w:rPr>
            </w:pPr>
            <w:r>
              <w:rPr>
                <w:rFonts w:hint="eastAsia" w:ascii="仿宋" w:hAnsi="仿宋" w:eastAsia="仿宋" w:cs="宋体"/>
                <w:szCs w:val="21"/>
                <w:highlight w:val="none"/>
                <w:lang w:val="en-US" w:eastAsia="zh-CN"/>
              </w:rPr>
              <w:t>40</w:t>
            </w:r>
          </w:p>
        </w:tc>
        <w:tc>
          <w:tcPr>
            <w:tcW w:w="425" w:type="dxa"/>
            <w:vAlign w:val="center"/>
          </w:tcPr>
          <w:p>
            <w:pPr>
              <w:spacing w:line="240" w:lineRule="exact"/>
              <w:jc w:val="center"/>
              <w:rPr>
                <w:rFonts w:ascii="仿宋" w:hAnsi="仿宋" w:eastAsia="仿宋" w:cs="宋体"/>
                <w:szCs w:val="21"/>
                <w:highlight w:val="none"/>
              </w:rPr>
            </w:pPr>
            <w:r>
              <w:rPr>
                <w:rFonts w:hint="eastAsia" w:ascii="仿宋" w:hAnsi="仿宋" w:eastAsia="仿宋" w:cs="宋体"/>
                <w:szCs w:val="21"/>
                <w:highlight w:val="none"/>
              </w:rPr>
              <w:t>2</w:t>
            </w:r>
          </w:p>
        </w:tc>
        <w:tc>
          <w:tcPr>
            <w:tcW w:w="709" w:type="dxa"/>
            <w:vAlign w:val="center"/>
          </w:tcPr>
          <w:p>
            <w:pPr>
              <w:spacing w:line="240" w:lineRule="exact"/>
              <w:jc w:val="center"/>
              <w:rPr>
                <w:rFonts w:ascii="仿宋" w:hAnsi="仿宋" w:eastAsia="仿宋" w:cs="宋体"/>
                <w:szCs w:val="21"/>
                <w:highlight w:val="none"/>
              </w:rPr>
            </w:pPr>
            <w:r>
              <w:rPr>
                <w:rFonts w:hint="eastAsia" w:ascii="仿宋" w:hAnsi="仿宋" w:eastAsia="仿宋" w:cs="宋体"/>
                <w:szCs w:val="21"/>
                <w:highlight w:val="none"/>
              </w:rPr>
              <w:t>2</w:t>
            </w:r>
          </w:p>
        </w:tc>
        <w:tc>
          <w:tcPr>
            <w:tcW w:w="708" w:type="dxa"/>
            <w:vAlign w:val="center"/>
          </w:tcPr>
          <w:p>
            <w:pPr>
              <w:spacing w:line="240" w:lineRule="exact"/>
              <w:jc w:val="center"/>
              <w:rPr>
                <w:rFonts w:ascii="仿宋" w:hAnsi="仿宋" w:eastAsia="仿宋" w:cs="宋体"/>
                <w:szCs w:val="21"/>
                <w:highlight w:val="none"/>
              </w:rPr>
            </w:pPr>
            <w:r>
              <w:rPr>
                <w:rFonts w:hint="eastAsia" w:ascii="仿宋" w:hAnsi="仿宋" w:eastAsia="仿宋" w:cs="宋体"/>
                <w:szCs w:val="21"/>
                <w:highlight w:val="none"/>
              </w:rPr>
              <w:t>本单位</w:t>
            </w:r>
          </w:p>
        </w:tc>
        <w:tc>
          <w:tcPr>
            <w:tcW w:w="709" w:type="dxa"/>
            <w:vAlign w:val="center"/>
          </w:tcPr>
          <w:p>
            <w:pPr>
              <w:spacing w:line="240" w:lineRule="exact"/>
              <w:jc w:val="center"/>
              <w:rPr>
                <w:rFonts w:ascii="仿宋" w:hAnsi="仿宋" w:eastAsia="仿宋" w:cs="宋体"/>
                <w:szCs w:val="21"/>
                <w:highlight w:val="none"/>
              </w:rPr>
            </w:pPr>
            <w:r>
              <w:rPr>
                <w:rFonts w:hint="eastAsia" w:ascii="仿宋" w:hAnsi="仿宋" w:eastAsia="仿宋" w:cs="宋体"/>
                <w:szCs w:val="21"/>
                <w:highlight w:val="none"/>
              </w:rPr>
              <w:t>考试或考查</w:t>
            </w:r>
          </w:p>
        </w:tc>
        <w:tc>
          <w:tcPr>
            <w:tcW w:w="851" w:type="dxa"/>
            <w:vAlign w:val="center"/>
          </w:tcPr>
          <w:p>
            <w:pPr>
              <w:spacing w:line="240" w:lineRule="exact"/>
              <w:jc w:val="center"/>
              <w:rPr>
                <w:rFonts w:ascii="仿宋" w:hAnsi="仿宋" w:eastAsia="仿宋" w:cs="宋体"/>
                <w:szCs w:val="21"/>
                <w:highlight w:val="none"/>
              </w:rPr>
            </w:pPr>
            <w:r>
              <w:rPr>
                <w:rFonts w:hint="eastAsia" w:ascii="仿宋" w:hAnsi="仿宋" w:eastAsia="仿宋" w:cs="宋体"/>
                <w:szCs w:val="21"/>
                <w:highlight w:val="none"/>
              </w:rPr>
              <w:t>各方向选修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688" w:type="dxa"/>
            <w:vMerge w:val="continue"/>
            <w:vAlign w:val="center"/>
          </w:tcPr>
          <w:p>
            <w:pPr>
              <w:spacing w:line="240" w:lineRule="exact"/>
              <w:jc w:val="center"/>
              <w:rPr>
                <w:rFonts w:ascii="仿宋" w:hAnsi="仿宋" w:eastAsia="仿宋" w:cs="宋体"/>
                <w:szCs w:val="21"/>
                <w:highlight w:val="none"/>
              </w:rPr>
            </w:pPr>
          </w:p>
        </w:tc>
        <w:tc>
          <w:tcPr>
            <w:tcW w:w="1276" w:type="dxa"/>
            <w:vAlign w:val="center"/>
          </w:tcPr>
          <w:p>
            <w:pPr>
              <w:spacing w:line="240" w:lineRule="exact"/>
              <w:jc w:val="center"/>
              <w:rPr>
                <w:rFonts w:ascii="仿宋" w:hAnsi="仿宋" w:eastAsia="仿宋" w:cs="宋体"/>
                <w:szCs w:val="21"/>
                <w:highlight w:val="none"/>
              </w:rPr>
            </w:pPr>
            <w:r>
              <w:rPr>
                <w:rFonts w:hint="eastAsia" w:ascii="仿宋" w:hAnsi="仿宋" w:eastAsia="仿宋" w:cs="宋体"/>
                <w:color w:val="000000" w:themeColor="text1"/>
                <w:szCs w:val="21"/>
                <w:highlight w:val="none"/>
                <w14:textFill>
                  <w14:solidFill>
                    <w14:schemeClr w14:val="tx1"/>
                  </w14:solidFill>
                </w14:textFill>
              </w:rPr>
              <w:t>120202mc22</w:t>
            </w:r>
          </w:p>
        </w:tc>
        <w:tc>
          <w:tcPr>
            <w:tcW w:w="3402" w:type="dxa"/>
            <w:vAlign w:val="center"/>
          </w:tcPr>
          <w:p>
            <w:pPr>
              <w:spacing w:line="240" w:lineRule="exact"/>
              <w:jc w:val="center"/>
              <w:rPr>
                <w:rFonts w:hint="eastAsia" w:ascii="仿宋" w:hAnsi="仿宋" w:eastAsia="仿宋" w:cs="宋体"/>
                <w:color w:val="000000" w:themeColor="text1"/>
                <w:szCs w:val="21"/>
                <w:highlight w:val="none"/>
                <w14:textFill>
                  <w14:solidFill>
                    <w14:schemeClr w14:val="tx1"/>
                  </w14:solidFill>
                </w14:textFill>
              </w:rPr>
            </w:pPr>
            <w:r>
              <w:rPr>
                <w:rFonts w:hint="eastAsia" w:ascii="仿宋" w:hAnsi="仿宋" w:eastAsia="仿宋" w:cs="宋体"/>
                <w:color w:val="000000" w:themeColor="text1"/>
                <w:szCs w:val="21"/>
                <w:highlight w:val="none"/>
                <w14:textFill>
                  <w14:solidFill>
                    <w14:schemeClr w14:val="tx1"/>
                  </w14:solidFill>
                </w14:textFill>
              </w:rPr>
              <w:t>消费者行为学</w:t>
            </w:r>
          </w:p>
          <w:p>
            <w:pPr>
              <w:spacing w:line="240" w:lineRule="exact"/>
              <w:jc w:val="center"/>
              <w:rPr>
                <w:rFonts w:ascii="仿宋" w:hAnsi="仿宋" w:eastAsia="仿宋" w:cs="宋体"/>
                <w:szCs w:val="21"/>
                <w:highlight w:val="none"/>
              </w:rPr>
            </w:pPr>
            <w:r>
              <w:rPr>
                <w:rFonts w:hint="eastAsia" w:ascii="仿宋" w:hAnsi="仿宋" w:eastAsia="仿宋" w:cs="宋体"/>
                <w:color w:val="000000" w:themeColor="text1"/>
                <w:szCs w:val="21"/>
                <w:highlight w:val="none"/>
                <w14:textFill>
                  <w14:solidFill>
                    <w14:schemeClr w14:val="tx1"/>
                  </w14:solidFill>
                </w14:textFill>
              </w:rPr>
              <w:t>Consumer Behavior</w:t>
            </w:r>
          </w:p>
        </w:tc>
        <w:tc>
          <w:tcPr>
            <w:tcW w:w="567" w:type="dxa"/>
            <w:vAlign w:val="center"/>
          </w:tcPr>
          <w:p>
            <w:pPr>
              <w:spacing w:line="240" w:lineRule="exact"/>
              <w:jc w:val="center"/>
              <w:rPr>
                <w:rFonts w:ascii="仿宋" w:hAnsi="仿宋" w:eastAsia="仿宋" w:cs="宋体"/>
                <w:szCs w:val="21"/>
                <w:highlight w:val="none"/>
              </w:rPr>
            </w:pPr>
            <w:r>
              <w:rPr>
                <w:rFonts w:hint="eastAsia" w:ascii="仿宋" w:hAnsi="仿宋" w:eastAsia="仿宋" w:cs="宋体"/>
                <w:szCs w:val="21"/>
                <w:highlight w:val="none"/>
                <w:lang w:val="en-US" w:eastAsia="zh-CN"/>
              </w:rPr>
              <w:t>40</w:t>
            </w:r>
          </w:p>
        </w:tc>
        <w:tc>
          <w:tcPr>
            <w:tcW w:w="425" w:type="dxa"/>
            <w:vAlign w:val="center"/>
          </w:tcPr>
          <w:p>
            <w:pPr>
              <w:spacing w:line="240" w:lineRule="exact"/>
              <w:jc w:val="center"/>
              <w:rPr>
                <w:rFonts w:ascii="仿宋" w:hAnsi="仿宋" w:eastAsia="仿宋" w:cs="宋体"/>
                <w:szCs w:val="21"/>
                <w:highlight w:val="none"/>
              </w:rPr>
            </w:pPr>
            <w:r>
              <w:rPr>
                <w:rFonts w:hint="eastAsia" w:ascii="仿宋" w:hAnsi="仿宋" w:eastAsia="仿宋" w:cs="宋体"/>
                <w:szCs w:val="21"/>
                <w:highlight w:val="none"/>
              </w:rPr>
              <w:t>2</w:t>
            </w:r>
          </w:p>
        </w:tc>
        <w:tc>
          <w:tcPr>
            <w:tcW w:w="709" w:type="dxa"/>
            <w:vAlign w:val="center"/>
          </w:tcPr>
          <w:p>
            <w:pPr>
              <w:spacing w:line="240" w:lineRule="exact"/>
              <w:jc w:val="center"/>
              <w:rPr>
                <w:rFonts w:ascii="仿宋" w:hAnsi="仿宋" w:eastAsia="仿宋" w:cs="宋体"/>
                <w:szCs w:val="21"/>
                <w:highlight w:val="none"/>
              </w:rPr>
            </w:pPr>
            <w:r>
              <w:rPr>
                <w:rFonts w:hint="eastAsia" w:ascii="仿宋" w:hAnsi="仿宋" w:eastAsia="仿宋" w:cs="宋体"/>
                <w:szCs w:val="21"/>
                <w:highlight w:val="none"/>
              </w:rPr>
              <w:t>1</w:t>
            </w:r>
          </w:p>
        </w:tc>
        <w:tc>
          <w:tcPr>
            <w:tcW w:w="708" w:type="dxa"/>
            <w:vAlign w:val="center"/>
          </w:tcPr>
          <w:p>
            <w:pPr>
              <w:spacing w:line="240" w:lineRule="exact"/>
              <w:jc w:val="center"/>
              <w:rPr>
                <w:rFonts w:ascii="仿宋" w:hAnsi="仿宋" w:eastAsia="仿宋" w:cs="宋体"/>
                <w:szCs w:val="21"/>
                <w:highlight w:val="none"/>
              </w:rPr>
            </w:pPr>
            <w:r>
              <w:rPr>
                <w:rFonts w:hint="eastAsia" w:ascii="仿宋" w:hAnsi="仿宋" w:eastAsia="仿宋" w:cs="宋体"/>
                <w:szCs w:val="21"/>
                <w:highlight w:val="none"/>
              </w:rPr>
              <w:t>本单位</w:t>
            </w:r>
          </w:p>
        </w:tc>
        <w:tc>
          <w:tcPr>
            <w:tcW w:w="709" w:type="dxa"/>
            <w:vAlign w:val="center"/>
          </w:tcPr>
          <w:p>
            <w:pPr>
              <w:spacing w:line="240" w:lineRule="exact"/>
              <w:jc w:val="center"/>
              <w:rPr>
                <w:rFonts w:ascii="仿宋" w:hAnsi="仿宋" w:eastAsia="仿宋" w:cs="宋体"/>
                <w:szCs w:val="21"/>
                <w:highlight w:val="none"/>
              </w:rPr>
            </w:pPr>
            <w:r>
              <w:rPr>
                <w:rFonts w:hint="eastAsia" w:ascii="仿宋" w:hAnsi="仿宋" w:eastAsia="仿宋" w:cs="宋体"/>
                <w:szCs w:val="21"/>
                <w:highlight w:val="none"/>
              </w:rPr>
              <w:t>考试或考查</w:t>
            </w:r>
          </w:p>
        </w:tc>
        <w:tc>
          <w:tcPr>
            <w:tcW w:w="851" w:type="dxa"/>
            <w:vAlign w:val="center"/>
          </w:tcPr>
          <w:p>
            <w:pPr>
              <w:spacing w:line="240" w:lineRule="exact"/>
              <w:jc w:val="center"/>
              <w:rPr>
                <w:rFonts w:ascii="仿宋" w:hAnsi="仿宋" w:eastAsia="仿宋" w:cs="宋体"/>
                <w:szCs w:val="21"/>
                <w:highlight w:val="none"/>
              </w:rPr>
            </w:pPr>
            <w:r>
              <w:rPr>
                <w:rFonts w:hint="eastAsia" w:ascii="仿宋" w:hAnsi="仿宋" w:eastAsia="仿宋" w:cs="宋体"/>
                <w:szCs w:val="21"/>
                <w:highlight w:val="none"/>
              </w:rPr>
              <w:t>各方向选修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688" w:type="dxa"/>
            <w:vMerge w:val="continue"/>
            <w:vAlign w:val="center"/>
          </w:tcPr>
          <w:p>
            <w:pPr>
              <w:spacing w:line="240" w:lineRule="exact"/>
              <w:jc w:val="center"/>
              <w:rPr>
                <w:rFonts w:ascii="仿宋" w:hAnsi="仿宋" w:eastAsia="仿宋" w:cs="宋体"/>
                <w:szCs w:val="21"/>
                <w:highlight w:val="none"/>
              </w:rPr>
            </w:pPr>
          </w:p>
        </w:tc>
        <w:tc>
          <w:tcPr>
            <w:tcW w:w="1276" w:type="dxa"/>
            <w:vAlign w:val="center"/>
          </w:tcPr>
          <w:p>
            <w:pPr>
              <w:spacing w:line="240" w:lineRule="exact"/>
              <w:jc w:val="center"/>
              <w:rPr>
                <w:rFonts w:hint="eastAsia" w:ascii="仿宋" w:hAnsi="仿宋" w:eastAsia="仿宋" w:cs="宋体"/>
                <w:szCs w:val="21"/>
                <w:highlight w:val="none"/>
              </w:rPr>
            </w:pPr>
            <w:r>
              <w:rPr>
                <w:rFonts w:hint="eastAsia" w:ascii="仿宋" w:hAnsi="仿宋" w:eastAsia="仿宋" w:cs="宋体"/>
                <w:szCs w:val="21"/>
                <w:highlight w:val="none"/>
              </w:rPr>
              <w:t>050301mc46</w:t>
            </w:r>
          </w:p>
        </w:tc>
        <w:tc>
          <w:tcPr>
            <w:tcW w:w="3402" w:type="dxa"/>
            <w:vAlign w:val="center"/>
          </w:tcPr>
          <w:p>
            <w:pPr>
              <w:spacing w:line="240" w:lineRule="exact"/>
              <w:jc w:val="center"/>
              <w:rPr>
                <w:rFonts w:ascii="仿宋" w:hAnsi="仿宋" w:eastAsia="仿宋" w:cs="宋体"/>
                <w:szCs w:val="21"/>
                <w:highlight w:val="none"/>
              </w:rPr>
            </w:pPr>
            <w:r>
              <w:rPr>
                <w:rFonts w:hint="eastAsia" w:ascii="仿宋" w:hAnsi="仿宋" w:eastAsia="仿宋" w:cs="宋体"/>
                <w:szCs w:val="21"/>
                <w:highlight w:val="none"/>
              </w:rPr>
              <w:t>当代中国媒体</w:t>
            </w:r>
          </w:p>
          <w:p>
            <w:pPr>
              <w:spacing w:line="240" w:lineRule="exact"/>
              <w:jc w:val="center"/>
              <w:rPr>
                <w:rFonts w:ascii="仿宋" w:hAnsi="仿宋" w:eastAsia="仿宋" w:cs="宋体"/>
                <w:szCs w:val="21"/>
                <w:highlight w:val="none"/>
              </w:rPr>
            </w:pPr>
            <w:r>
              <w:rPr>
                <w:rFonts w:hint="eastAsia" w:ascii="仿宋" w:hAnsi="仿宋" w:eastAsia="仿宋" w:cs="宋体"/>
                <w:szCs w:val="21"/>
                <w:highlight w:val="none"/>
                <w:lang w:val="en-US" w:eastAsia="zh-Hans"/>
              </w:rPr>
              <w:t>C</w:t>
            </w:r>
            <w:r>
              <w:rPr>
                <w:rFonts w:hint="eastAsia" w:ascii="仿宋" w:hAnsi="仿宋" w:eastAsia="仿宋" w:cs="宋体"/>
                <w:szCs w:val="21"/>
                <w:highlight w:val="none"/>
              </w:rPr>
              <w:t xml:space="preserve">ontemporary </w:t>
            </w:r>
            <w:r>
              <w:rPr>
                <w:rFonts w:hint="eastAsia" w:ascii="仿宋" w:hAnsi="仿宋" w:eastAsia="仿宋" w:cs="宋体"/>
                <w:szCs w:val="21"/>
                <w:highlight w:val="none"/>
                <w:lang w:val="en-US" w:eastAsia="zh-Hans"/>
              </w:rPr>
              <w:t>M</w:t>
            </w:r>
            <w:r>
              <w:rPr>
                <w:rFonts w:hint="eastAsia" w:ascii="仿宋" w:hAnsi="仿宋" w:eastAsia="仿宋" w:cs="宋体"/>
                <w:szCs w:val="21"/>
                <w:highlight w:val="none"/>
              </w:rPr>
              <w:t>edia</w:t>
            </w:r>
            <w:r>
              <w:rPr>
                <w:rFonts w:hint="default" w:ascii="仿宋" w:hAnsi="仿宋" w:eastAsia="仿宋" w:cs="宋体"/>
                <w:szCs w:val="21"/>
                <w:highlight w:val="none"/>
              </w:rPr>
              <w:t xml:space="preserve"> </w:t>
            </w:r>
            <w:r>
              <w:rPr>
                <w:rFonts w:hint="eastAsia" w:ascii="仿宋" w:hAnsi="仿宋" w:eastAsia="仿宋" w:cs="宋体"/>
                <w:szCs w:val="21"/>
                <w:highlight w:val="none"/>
                <w:lang w:val="en-US" w:eastAsia="zh-Hans"/>
              </w:rPr>
              <w:t>in</w:t>
            </w:r>
            <w:r>
              <w:rPr>
                <w:rFonts w:hint="default" w:ascii="仿宋" w:hAnsi="仿宋" w:eastAsia="仿宋" w:cs="宋体"/>
                <w:szCs w:val="21"/>
                <w:highlight w:val="none"/>
                <w:lang w:eastAsia="zh-Hans"/>
              </w:rPr>
              <w:t xml:space="preserve"> China</w:t>
            </w:r>
          </w:p>
        </w:tc>
        <w:tc>
          <w:tcPr>
            <w:tcW w:w="567" w:type="dxa"/>
            <w:vAlign w:val="center"/>
          </w:tcPr>
          <w:p>
            <w:pPr>
              <w:spacing w:line="240" w:lineRule="exact"/>
              <w:jc w:val="center"/>
              <w:rPr>
                <w:rFonts w:hint="default" w:ascii="仿宋" w:hAnsi="仿宋" w:eastAsia="仿宋" w:cs="宋体"/>
                <w:szCs w:val="21"/>
                <w:highlight w:val="none"/>
                <w:lang w:val="en-US" w:eastAsia="zh-CN"/>
              </w:rPr>
            </w:pPr>
            <w:r>
              <w:rPr>
                <w:rFonts w:hint="eastAsia" w:ascii="仿宋" w:hAnsi="仿宋" w:eastAsia="仿宋" w:cs="宋体"/>
                <w:szCs w:val="21"/>
                <w:highlight w:val="none"/>
                <w:lang w:val="en-US" w:eastAsia="zh-CN"/>
              </w:rPr>
              <w:t>40</w:t>
            </w:r>
          </w:p>
        </w:tc>
        <w:tc>
          <w:tcPr>
            <w:tcW w:w="425" w:type="dxa"/>
            <w:vAlign w:val="center"/>
          </w:tcPr>
          <w:p>
            <w:pPr>
              <w:spacing w:line="240" w:lineRule="exact"/>
              <w:jc w:val="center"/>
              <w:rPr>
                <w:rFonts w:ascii="仿宋" w:hAnsi="仿宋" w:eastAsia="仿宋" w:cs="宋体"/>
                <w:szCs w:val="21"/>
                <w:highlight w:val="none"/>
              </w:rPr>
            </w:pPr>
            <w:r>
              <w:rPr>
                <w:rFonts w:hint="eastAsia" w:ascii="仿宋" w:hAnsi="仿宋" w:eastAsia="仿宋" w:cs="宋体"/>
                <w:szCs w:val="21"/>
                <w:highlight w:val="none"/>
              </w:rPr>
              <w:t>2</w:t>
            </w:r>
          </w:p>
        </w:tc>
        <w:tc>
          <w:tcPr>
            <w:tcW w:w="709" w:type="dxa"/>
            <w:vAlign w:val="center"/>
          </w:tcPr>
          <w:p>
            <w:pPr>
              <w:spacing w:line="240" w:lineRule="exact"/>
              <w:jc w:val="center"/>
              <w:rPr>
                <w:rFonts w:ascii="仿宋" w:hAnsi="仿宋" w:eastAsia="仿宋" w:cs="宋体"/>
                <w:szCs w:val="21"/>
                <w:highlight w:val="none"/>
              </w:rPr>
            </w:pPr>
            <w:r>
              <w:rPr>
                <w:rFonts w:hint="eastAsia" w:ascii="仿宋" w:hAnsi="仿宋" w:eastAsia="仿宋" w:cs="宋体"/>
                <w:szCs w:val="21"/>
                <w:highlight w:val="none"/>
              </w:rPr>
              <w:t>2</w:t>
            </w:r>
          </w:p>
        </w:tc>
        <w:tc>
          <w:tcPr>
            <w:tcW w:w="708" w:type="dxa"/>
            <w:vAlign w:val="center"/>
          </w:tcPr>
          <w:p>
            <w:pPr>
              <w:spacing w:line="240" w:lineRule="exact"/>
              <w:jc w:val="center"/>
              <w:rPr>
                <w:rFonts w:ascii="仿宋" w:hAnsi="仿宋" w:eastAsia="仿宋" w:cs="宋体"/>
                <w:szCs w:val="21"/>
                <w:highlight w:val="none"/>
              </w:rPr>
            </w:pPr>
            <w:r>
              <w:rPr>
                <w:rFonts w:hint="eastAsia" w:ascii="仿宋" w:hAnsi="仿宋" w:eastAsia="仿宋" w:cs="宋体"/>
                <w:szCs w:val="21"/>
                <w:highlight w:val="none"/>
              </w:rPr>
              <w:t>本单位</w:t>
            </w:r>
          </w:p>
        </w:tc>
        <w:tc>
          <w:tcPr>
            <w:tcW w:w="709" w:type="dxa"/>
            <w:vAlign w:val="center"/>
          </w:tcPr>
          <w:p>
            <w:pPr>
              <w:spacing w:line="240" w:lineRule="exact"/>
              <w:jc w:val="center"/>
              <w:rPr>
                <w:rFonts w:ascii="仿宋" w:hAnsi="仿宋" w:eastAsia="仿宋" w:cs="宋体"/>
                <w:szCs w:val="21"/>
                <w:highlight w:val="none"/>
              </w:rPr>
            </w:pPr>
            <w:r>
              <w:rPr>
                <w:rFonts w:hint="eastAsia" w:ascii="仿宋" w:hAnsi="仿宋" w:eastAsia="仿宋" w:cs="宋体"/>
                <w:szCs w:val="21"/>
                <w:highlight w:val="none"/>
              </w:rPr>
              <w:t>考试或考查</w:t>
            </w:r>
          </w:p>
        </w:tc>
        <w:tc>
          <w:tcPr>
            <w:tcW w:w="851" w:type="dxa"/>
            <w:vAlign w:val="center"/>
          </w:tcPr>
          <w:p>
            <w:pPr>
              <w:spacing w:line="240" w:lineRule="exact"/>
              <w:jc w:val="center"/>
              <w:rPr>
                <w:rFonts w:ascii="仿宋" w:hAnsi="仿宋" w:eastAsia="仿宋" w:cs="宋体"/>
                <w:szCs w:val="21"/>
                <w:highlight w:val="none"/>
              </w:rPr>
            </w:pPr>
            <w:r>
              <w:rPr>
                <w:rFonts w:hint="eastAsia" w:ascii="仿宋" w:hAnsi="仿宋" w:eastAsia="仿宋" w:cs="宋体"/>
                <w:szCs w:val="21"/>
                <w:highlight w:val="none"/>
              </w:rPr>
              <w:t>留学生必选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688" w:type="dxa"/>
            <w:vMerge w:val="continue"/>
            <w:vAlign w:val="center"/>
          </w:tcPr>
          <w:p>
            <w:pPr>
              <w:spacing w:line="240" w:lineRule="exact"/>
              <w:jc w:val="center"/>
              <w:rPr>
                <w:rFonts w:ascii="仿宋" w:hAnsi="仿宋" w:eastAsia="仿宋" w:cs="宋体"/>
                <w:szCs w:val="21"/>
                <w:highlight w:val="none"/>
              </w:rPr>
            </w:pPr>
          </w:p>
        </w:tc>
        <w:tc>
          <w:tcPr>
            <w:tcW w:w="1276" w:type="dxa"/>
            <w:vAlign w:val="center"/>
          </w:tcPr>
          <w:p>
            <w:pPr>
              <w:spacing w:line="240" w:lineRule="exact"/>
              <w:jc w:val="center"/>
              <w:rPr>
                <w:rFonts w:ascii="仿宋" w:hAnsi="仿宋" w:eastAsia="仿宋" w:cs="宋体"/>
                <w:szCs w:val="21"/>
                <w:highlight w:val="none"/>
              </w:rPr>
            </w:pPr>
            <w:r>
              <w:rPr>
                <w:rFonts w:hint="eastAsia" w:ascii="仿宋" w:hAnsi="仿宋" w:eastAsia="仿宋" w:cs="宋体"/>
                <w:szCs w:val="21"/>
                <w:highlight w:val="none"/>
              </w:rPr>
              <w:t>050301mc47</w:t>
            </w:r>
          </w:p>
        </w:tc>
        <w:tc>
          <w:tcPr>
            <w:tcW w:w="3402" w:type="dxa"/>
            <w:vAlign w:val="center"/>
          </w:tcPr>
          <w:p>
            <w:pPr>
              <w:spacing w:line="240" w:lineRule="exact"/>
              <w:jc w:val="center"/>
              <w:rPr>
                <w:rFonts w:ascii="仿宋" w:hAnsi="仿宋" w:eastAsia="仿宋" w:cs="宋体"/>
                <w:szCs w:val="21"/>
                <w:highlight w:val="none"/>
              </w:rPr>
            </w:pPr>
            <w:r>
              <w:rPr>
                <w:rFonts w:hint="eastAsia" w:ascii="仿宋" w:hAnsi="仿宋" w:eastAsia="仿宋" w:cs="宋体"/>
                <w:szCs w:val="21"/>
                <w:highlight w:val="none"/>
              </w:rPr>
              <w:t>港澳台媒体研究</w:t>
            </w:r>
          </w:p>
          <w:p>
            <w:pPr>
              <w:spacing w:line="240" w:lineRule="exact"/>
              <w:jc w:val="center"/>
              <w:rPr>
                <w:rFonts w:ascii="仿宋" w:hAnsi="仿宋" w:eastAsia="仿宋" w:cs="宋体"/>
                <w:szCs w:val="21"/>
                <w:highlight w:val="none"/>
              </w:rPr>
            </w:pPr>
            <w:r>
              <w:rPr>
                <w:rFonts w:hint="eastAsia" w:ascii="仿宋" w:hAnsi="仿宋" w:eastAsia="仿宋" w:cs="宋体"/>
                <w:szCs w:val="21"/>
                <w:highlight w:val="none"/>
              </w:rPr>
              <w:t>Study on Media in Hong Kong, Macau and Taiwan</w:t>
            </w:r>
          </w:p>
        </w:tc>
        <w:tc>
          <w:tcPr>
            <w:tcW w:w="567" w:type="dxa"/>
            <w:vAlign w:val="center"/>
          </w:tcPr>
          <w:p>
            <w:pPr>
              <w:spacing w:line="240" w:lineRule="exact"/>
              <w:jc w:val="center"/>
              <w:rPr>
                <w:rFonts w:hint="default" w:ascii="仿宋" w:hAnsi="仿宋" w:eastAsia="仿宋" w:cs="宋体"/>
                <w:szCs w:val="21"/>
                <w:highlight w:val="none"/>
                <w:lang w:val="en-US" w:eastAsia="zh-CN"/>
              </w:rPr>
            </w:pPr>
            <w:r>
              <w:rPr>
                <w:rFonts w:hint="eastAsia" w:ascii="仿宋" w:hAnsi="仿宋" w:eastAsia="仿宋" w:cs="宋体"/>
                <w:szCs w:val="21"/>
                <w:highlight w:val="none"/>
                <w:lang w:val="en-US" w:eastAsia="zh-CN"/>
              </w:rPr>
              <w:t>40</w:t>
            </w:r>
          </w:p>
        </w:tc>
        <w:tc>
          <w:tcPr>
            <w:tcW w:w="425" w:type="dxa"/>
            <w:vAlign w:val="center"/>
          </w:tcPr>
          <w:p>
            <w:pPr>
              <w:spacing w:line="240" w:lineRule="exact"/>
              <w:jc w:val="center"/>
              <w:rPr>
                <w:rFonts w:ascii="仿宋" w:hAnsi="仿宋" w:eastAsia="仿宋" w:cs="宋体"/>
                <w:szCs w:val="21"/>
                <w:highlight w:val="none"/>
              </w:rPr>
            </w:pPr>
            <w:r>
              <w:rPr>
                <w:rFonts w:hint="eastAsia" w:ascii="仿宋" w:hAnsi="仿宋" w:eastAsia="仿宋" w:cs="宋体"/>
                <w:szCs w:val="21"/>
                <w:highlight w:val="none"/>
              </w:rPr>
              <w:t>2</w:t>
            </w:r>
          </w:p>
        </w:tc>
        <w:tc>
          <w:tcPr>
            <w:tcW w:w="709" w:type="dxa"/>
            <w:vAlign w:val="center"/>
          </w:tcPr>
          <w:p>
            <w:pPr>
              <w:spacing w:line="240" w:lineRule="exact"/>
              <w:jc w:val="center"/>
              <w:rPr>
                <w:rFonts w:ascii="仿宋" w:hAnsi="仿宋" w:eastAsia="仿宋" w:cs="宋体"/>
                <w:szCs w:val="21"/>
                <w:highlight w:val="none"/>
              </w:rPr>
            </w:pPr>
            <w:r>
              <w:rPr>
                <w:rFonts w:hint="eastAsia" w:ascii="仿宋" w:hAnsi="仿宋" w:eastAsia="仿宋" w:cs="宋体"/>
                <w:szCs w:val="21"/>
                <w:highlight w:val="none"/>
              </w:rPr>
              <w:t>2</w:t>
            </w:r>
          </w:p>
        </w:tc>
        <w:tc>
          <w:tcPr>
            <w:tcW w:w="708" w:type="dxa"/>
            <w:vAlign w:val="center"/>
          </w:tcPr>
          <w:p>
            <w:pPr>
              <w:spacing w:line="240" w:lineRule="exact"/>
              <w:jc w:val="center"/>
              <w:rPr>
                <w:rFonts w:ascii="仿宋" w:hAnsi="仿宋" w:eastAsia="仿宋" w:cs="宋体"/>
                <w:szCs w:val="21"/>
                <w:highlight w:val="none"/>
              </w:rPr>
            </w:pPr>
            <w:r>
              <w:rPr>
                <w:rFonts w:hint="eastAsia" w:ascii="仿宋" w:hAnsi="仿宋" w:eastAsia="仿宋" w:cs="宋体"/>
                <w:szCs w:val="21"/>
                <w:highlight w:val="none"/>
              </w:rPr>
              <w:t>本单位</w:t>
            </w:r>
          </w:p>
        </w:tc>
        <w:tc>
          <w:tcPr>
            <w:tcW w:w="709" w:type="dxa"/>
            <w:vAlign w:val="center"/>
          </w:tcPr>
          <w:p>
            <w:pPr>
              <w:spacing w:line="240" w:lineRule="exact"/>
              <w:jc w:val="center"/>
              <w:rPr>
                <w:rFonts w:ascii="仿宋" w:hAnsi="仿宋" w:eastAsia="仿宋" w:cs="宋体"/>
                <w:szCs w:val="21"/>
                <w:highlight w:val="none"/>
              </w:rPr>
            </w:pPr>
            <w:r>
              <w:rPr>
                <w:rFonts w:hint="eastAsia" w:ascii="仿宋" w:hAnsi="仿宋" w:eastAsia="仿宋" w:cs="宋体"/>
                <w:szCs w:val="21"/>
                <w:highlight w:val="none"/>
              </w:rPr>
              <w:t>考试或考查</w:t>
            </w:r>
          </w:p>
        </w:tc>
        <w:tc>
          <w:tcPr>
            <w:tcW w:w="851" w:type="dxa"/>
            <w:vAlign w:val="center"/>
          </w:tcPr>
          <w:p>
            <w:pPr>
              <w:spacing w:line="240" w:lineRule="exact"/>
              <w:jc w:val="center"/>
              <w:rPr>
                <w:rFonts w:ascii="仿宋" w:hAnsi="仿宋" w:eastAsia="仿宋" w:cs="宋体"/>
                <w:szCs w:val="21"/>
                <w:highlight w:val="none"/>
              </w:rPr>
            </w:pPr>
            <w:r>
              <w:rPr>
                <w:rFonts w:hint="eastAsia" w:ascii="仿宋" w:hAnsi="仿宋" w:eastAsia="仿宋" w:cs="宋体"/>
                <w:szCs w:val="21"/>
                <w:highlight w:val="none"/>
              </w:rPr>
              <w:t>港澳台生必选</w:t>
            </w:r>
          </w:p>
        </w:tc>
      </w:tr>
    </w:tbl>
    <w:p>
      <w:pPr>
        <w:spacing w:line="460" w:lineRule="exact"/>
        <w:jc w:val="center"/>
        <w:rPr>
          <w:rFonts w:cs="宋体" w:asciiTheme="minorEastAsia" w:hAnsiTheme="minorEastAsia" w:eastAsiaTheme="minorEastAsia"/>
          <w:szCs w:val="21"/>
          <w:highlight w:val="none"/>
        </w:rPr>
      </w:pPr>
    </w:p>
    <w:p>
      <w:pPr>
        <w:adjustRightInd w:val="0"/>
        <w:snapToGrid w:val="0"/>
        <w:spacing w:line="240" w:lineRule="exact"/>
        <w:ind w:firstLine="472" w:firstLineChars="196"/>
        <w:rPr>
          <w:rFonts w:ascii="仿宋" w:hAnsi="仿宋" w:eastAsia="仿宋" w:cs="宋体"/>
          <w:b/>
          <w:kern w:val="0"/>
          <w:sz w:val="24"/>
          <w:szCs w:val="24"/>
          <w:highlight w:val="none"/>
        </w:rPr>
      </w:pPr>
      <w:r>
        <w:rPr>
          <w:rFonts w:hint="eastAsia" w:ascii="仿宋" w:hAnsi="仿宋" w:eastAsia="仿宋" w:cs="宋体"/>
          <w:b/>
          <w:kern w:val="0"/>
          <w:sz w:val="24"/>
          <w:szCs w:val="24"/>
          <w:highlight w:val="none"/>
        </w:rPr>
        <w:t>说明：</w:t>
      </w:r>
    </w:p>
    <w:p>
      <w:pPr>
        <w:spacing w:line="460" w:lineRule="exact"/>
        <w:ind w:firstLine="480" w:firstLineChars="200"/>
        <w:rPr>
          <w:rFonts w:ascii="宋体" w:hAnsi="宋体" w:cs="宋体"/>
          <w:szCs w:val="21"/>
          <w:highlight w:val="none"/>
        </w:rPr>
      </w:pPr>
      <w:r>
        <w:rPr>
          <w:rFonts w:hint="eastAsia" w:ascii="仿宋" w:hAnsi="仿宋" w:eastAsia="仿宋"/>
          <w:sz w:val="24"/>
          <w:szCs w:val="24"/>
          <w:highlight w:val="none"/>
        </w:rPr>
        <w:t>课程成绩采用百分制。学位课程成绩70 分或以上为合格，可以获得相应学分；非学位课程成绩 60 分为合格，可以获得相应学分。</w:t>
      </w:r>
    </w:p>
    <w:p>
      <w:pPr>
        <w:spacing w:line="460" w:lineRule="exact"/>
        <w:ind w:firstLine="482" w:firstLineChars="200"/>
        <w:rPr>
          <w:rFonts w:asciiTheme="minorEastAsia" w:hAnsiTheme="minorEastAsia" w:eastAsiaTheme="minorEastAsia"/>
          <w:b/>
          <w:sz w:val="24"/>
          <w:szCs w:val="24"/>
          <w:highlight w:val="none"/>
        </w:rPr>
      </w:pPr>
      <w:r>
        <w:rPr>
          <w:rFonts w:hint="eastAsia" w:asciiTheme="minorEastAsia" w:hAnsiTheme="minorEastAsia" w:eastAsiaTheme="minorEastAsia"/>
          <w:b/>
          <w:sz w:val="24"/>
          <w:szCs w:val="24"/>
          <w:highlight w:val="none"/>
        </w:rPr>
        <w:t>六、培养计划</w:t>
      </w:r>
    </w:p>
    <w:p>
      <w:pPr>
        <w:spacing w:line="460" w:lineRule="exact"/>
        <w:ind w:firstLine="480" w:firstLineChars="200"/>
        <w:rPr>
          <w:rFonts w:ascii="仿宋" w:hAnsi="仿宋" w:eastAsia="仿宋"/>
          <w:sz w:val="24"/>
          <w:szCs w:val="24"/>
          <w:highlight w:val="none"/>
        </w:rPr>
      </w:pPr>
      <w:r>
        <w:rPr>
          <w:rFonts w:hint="eastAsia" w:ascii="仿宋" w:hAnsi="仿宋" w:eastAsia="仿宋"/>
          <w:sz w:val="24"/>
          <w:szCs w:val="24"/>
          <w:highlight w:val="none"/>
        </w:rPr>
        <w:t>硕士生应在入学后3个月内，根据入学当年本学科的培养方案，在导师的指导下，结合研究方向和自身特点，制订个人培养计划，并录入研究生教育综合管理系统中，经导师确认后，由学院批准备案。个人培养计划一经制订，在培养过程中必须严格按计划执行。</w:t>
      </w:r>
    </w:p>
    <w:p>
      <w:pPr>
        <w:spacing w:line="460" w:lineRule="exact"/>
        <w:ind w:firstLine="482" w:firstLineChars="200"/>
        <w:rPr>
          <w:rFonts w:ascii="宋体" w:hAnsi="宋体"/>
          <w:b/>
          <w:sz w:val="24"/>
          <w:szCs w:val="24"/>
          <w:highlight w:val="none"/>
        </w:rPr>
      </w:pPr>
      <w:r>
        <w:rPr>
          <w:rFonts w:hint="eastAsia" w:ascii="宋体" w:hAnsi="宋体"/>
          <w:b/>
          <w:sz w:val="24"/>
          <w:szCs w:val="24"/>
          <w:highlight w:val="none"/>
        </w:rPr>
        <w:t>七、开题报告</w:t>
      </w:r>
    </w:p>
    <w:p>
      <w:pPr>
        <w:spacing w:line="460" w:lineRule="exact"/>
        <w:ind w:firstLine="480" w:firstLineChars="200"/>
        <w:rPr>
          <w:rFonts w:ascii="仿宋" w:hAnsi="仿宋" w:eastAsia="仿宋"/>
          <w:sz w:val="24"/>
          <w:szCs w:val="24"/>
          <w:highlight w:val="none"/>
        </w:rPr>
      </w:pPr>
      <w:bookmarkStart w:id="2" w:name="_Hlk99370406"/>
      <w:r>
        <w:rPr>
          <w:rFonts w:hint="eastAsia" w:ascii="仿宋" w:hAnsi="仿宋" w:eastAsia="仿宋"/>
          <w:sz w:val="24"/>
          <w:szCs w:val="24"/>
          <w:highlight w:val="none"/>
        </w:rPr>
        <w:t>硕士生入学后，应在导师指导下拟定研究方向和论文题目，最迟于第三学期完成学位论文开题报告。具体要求按暨南大学有关规定执行。</w:t>
      </w:r>
    </w:p>
    <w:p>
      <w:pPr>
        <w:spacing w:line="460" w:lineRule="exact"/>
        <w:ind w:firstLine="480" w:firstLineChars="200"/>
        <w:rPr>
          <w:rFonts w:ascii="仿宋" w:hAnsi="仿宋" w:eastAsia="仿宋"/>
          <w:sz w:val="24"/>
          <w:szCs w:val="24"/>
          <w:highlight w:val="none"/>
        </w:rPr>
      </w:pPr>
      <w:r>
        <w:rPr>
          <w:rFonts w:hint="eastAsia" w:ascii="仿宋" w:hAnsi="仿宋" w:eastAsia="仿宋"/>
          <w:sz w:val="24"/>
          <w:szCs w:val="24"/>
          <w:highlight w:val="none"/>
        </w:rPr>
        <w:t>开题报告应就选题意义、国内外研究综述、主要研究内容、预期目标、研究方案等做出科学论证，写出书面报告，并在学位点内进行公开报告，听取专家意见并进行必要的修改和调整。</w:t>
      </w:r>
    </w:p>
    <w:p>
      <w:pPr>
        <w:spacing w:line="460" w:lineRule="exact"/>
        <w:ind w:firstLine="480" w:firstLineChars="200"/>
        <w:rPr>
          <w:rFonts w:ascii="仿宋" w:hAnsi="仿宋" w:eastAsia="仿宋"/>
          <w:sz w:val="24"/>
          <w:szCs w:val="24"/>
          <w:highlight w:val="none"/>
        </w:rPr>
      </w:pPr>
      <w:r>
        <w:rPr>
          <w:rFonts w:hint="eastAsia" w:ascii="仿宋" w:hAnsi="仿宋" w:eastAsia="仿宋"/>
          <w:sz w:val="24"/>
          <w:szCs w:val="24"/>
          <w:highlight w:val="none"/>
        </w:rPr>
        <w:t>经评审通过的开题报告应上传至研究生教育综合管理系统，并以书面形式提交学院研究生培养管理部门备案。开题未能通过的应在至少3个月后重新申请开题且导师必须回避。开题报告通过者如因特殊情况须变更学位论文课题研究者，应重新进行开题报告。</w:t>
      </w:r>
      <w:bookmarkEnd w:id="2"/>
    </w:p>
    <w:p>
      <w:pPr>
        <w:spacing w:line="460" w:lineRule="exact"/>
        <w:ind w:firstLine="482" w:firstLineChars="200"/>
        <w:rPr>
          <w:rFonts w:ascii="宋体" w:hAnsi="宋体"/>
          <w:b/>
          <w:sz w:val="24"/>
          <w:szCs w:val="24"/>
          <w:highlight w:val="none"/>
        </w:rPr>
      </w:pPr>
      <w:r>
        <w:rPr>
          <w:rFonts w:hint="eastAsia" w:ascii="宋体" w:hAnsi="宋体"/>
          <w:b/>
          <w:sz w:val="24"/>
          <w:szCs w:val="24"/>
          <w:highlight w:val="none"/>
        </w:rPr>
        <w:t>八、中期考核</w:t>
      </w:r>
    </w:p>
    <w:p>
      <w:pPr>
        <w:spacing w:line="460" w:lineRule="exact"/>
        <w:ind w:firstLine="480" w:firstLineChars="200"/>
        <w:rPr>
          <w:rFonts w:hint="eastAsia" w:ascii="仿宋" w:hAnsi="仿宋" w:eastAsia="仿宋"/>
          <w:sz w:val="24"/>
          <w:szCs w:val="24"/>
          <w:highlight w:val="none"/>
          <w:lang w:eastAsia="zh-CN"/>
        </w:rPr>
      </w:pPr>
      <w:r>
        <w:rPr>
          <w:rFonts w:hint="eastAsia" w:ascii="仿宋" w:hAnsi="仿宋" w:eastAsia="仿宋"/>
          <w:sz w:val="24"/>
          <w:szCs w:val="24"/>
          <w:highlight w:val="none"/>
        </w:rPr>
        <w:t>硕士生通过开题报告后，在预答辩之前要进行中期考核，中期考核旨在对照培养方案的要求，从德智体美劳各方面对研究生的学业进展情况进行全面检查，并对其后续学业安排提出意见、建议和要求</w:t>
      </w:r>
      <w:r>
        <w:rPr>
          <w:rFonts w:hint="eastAsia" w:ascii="仿宋" w:hAnsi="仿宋" w:eastAsia="仿宋"/>
          <w:sz w:val="24"/>
          <w:szCs w:val="24"/>
          <w:highlight w:val="none"/>
          <w:lang w:eastAsia="zh-CN"/>
        </w:rPr>
        <w:t>，原则上不迟于第四学期完成。</w:t>
      </w:r>
    </w:p>
    <w:p>
      <w:pPr>
        <w:spacing w:line="460" w:lineRule="exact"/>
        <w:ind w:firstLine="480" w:firstLineChars="200"/>
        <w:rPr>
          <w:rFonts w:hint="default" w:ascii="仿宋" w:hAnsi="仿宋" w:eastAsia="仿宋"/>
          <w:sz w:val="24"/>
          <w:szCs w:val="24"/>
          <w:highlight w:val="none"/>
          <w:lang w:val="en-US" w:eastAsia="zh-CN"/>
        </w:rPr>
      </w:pPr>
      <w:r>
        <w:rPr>
          <w:rFonts w:hint="eastAsia" w:ascii="仿宋" w:hAnsi="仿宋" w:eastAsia="仿宋"/>
          <w:sz w:val="24"/>
          <w:szCs w:val="24"/>
          <w:highlight w:val="none"/>
        </w:rPr>
        <w:t>中期考核的形式包括笔试和面试，各100分。考试内容为专业笔试、思想政治素质考核及学位论文写作情况汇报等，其中专业笔试主要考察对培养方案规定的研究方法、必读书目阅读情况和专业课程知识综合掌握情况，面试主要由硕士生进行学位论文撰写的阶段报告。笔试与面试成绩的平均分达到75分以上（含75分）为合格。考核等级为“合格”及以上的研究生，方可参加论文预答辩，以及进入毕业、学位申请环节。</w:t>
      </w:r>
      <w:r>
        <w:rPr>
          <w:rFonts w:hint="eastAsia" w:ascii="仿宋" w:hAnsi="仿宋" w:eastAsia="仿宋"/>
          <w:sz w:val="24"/>
          <w:szCs w:val="24"/>
          <w:highlight w:val="none"/>
          <w:lang w:eastAsia="zh-CN"/>
        </w:rPr>
        <w:t>中期考核不合格者，可在至少</w:t>
      </w:r>
      <w:r>
        <w:rPr>
          <w:rFonts w:hint="eastAsia" w:ascii="仿宋" w:hAnsi="仿宋" w:eastAsia="仿宋"/>
          <w:sz w:val="24"/>
          <w:szCs w:val="24"/>
          <w:highlight w:val="none"/>
          <w:lang w:val="en-US" w:eastAsia="zh-CN"/>
        </w:rPr>
        <w:t>3个月后重新申请中期考核。二次考核仍不合格者，一般给予退学处理。</w:t>
      </w:r>
    </w:p>
    <w:p>
      <w:pPr>
        <w:spacing w:line="460" w:lineRule="exact"/>
        <w:ind w:firstLine="723" w:firstLineChars="300"/>
        <w:rPr>
          <w:rFonts w:ascii="宋体" w:hAnsi="宋体"/>
          <w:b/>
          <w:sz w:val="24"/>
          <w:szCs w:val="24"/>
          <w:highlight w:val="none"/>
        </w:rPr>
      </w:pPr>
      <w:r>
        <w:rPr>
          <w:rFonts w:hint="eastAsia" w:ascii="宋体" w:hAnsi="宋体"/>
          <w:b/>
          <w:sz w:val="24"/>
          <w:szCs w:val="24"/>
          <w:highlight w:val="none"/>
        </w:rPr>
        <w:t>九、学位（毕业）论文</w:t>
      </w:r>
    </w:p>
    <w:p>
      <w:pPr>
        <w:spacing w:line="460" w:lineRule="exact"/>
        <w:ind w:firstLine="480" w:firstLineChars="200"/>
        <w:rPr>
          <w:rFonts w:ascii="仿宋" w:hAnsi="仿宋" w:eastAsia="仿宋"/>
          <w:sz w:val="24"/>
          <w:szCs w:val="24"/>
          <w:highlight w:val="none"/>
        </w:rPr>
      </w:pPr>
      <w:r>
        <w:rPr>
          <w:rFonts w:hint="eastAsia" w:ascii="仿宋" w:hAnsi="仿宋" w:eastAsia="仿宋"/>
          <w:sz w:val="24"/>
          <w:szCs w:val="24"/>
          <w:highlight w:val="none"/>
        </w:rPr>
        <w:t>学位论文写作的时间应不少于1年半。学位（毕业）论文应在导师指导下，由硕士生本人独立完成。研究课题应与本专业的科研任务相结合，要有一定的科学意义或应用价值。</w:t>
      </w:r>
    </w:p>
    <w:p>
      <w:pPr>
        <w:spacing w:line="460" w:lineRule="exact"/>
        <w:ind w:firstLine="482" w:firstLineChars="200"/>
        <w:rPr>
          <w:rFonts w:ascii="仿宋" w:hAnsi="仿宋" w:eastAsia="仿宋"/>
          <w:b/>
          <w:color w:val="000000" w:themeColor="text1"/>
          <w:sz w:val="24"/>
          <w:szCs w:val="24"/>
          <w:highlight w:val="none"/>
          <w14:textFill>
            <w14:solidFill>
              <w14:schemeClr w14:val="tx1"/>
            </w14:solidFill>
          </w14:textFill>
        </w:rPr>
      </w:pPr>
      <w:r>
        <w:rPr>
          <w:rFonts w:hint="eastAsia" w:ascii="仿宋" w:hAnsi="仿宋" w:eastAsia="仿宋"/>
          <w:b/>
          <w:color w:val="000000" w:themeColor="text1"/>
          <w:sz w:val="24"/>
          <w:szCs w:val="24"/>
          <w:highlight w:val="none"/>
          <w14:textFill>
            <w14:solidFill>
              <w14:schemeClr w14:val="tx1"/>
            </w14:solidFill>
          </w14:textFill>
        </w:rPr>
        <w:t>（一）学位（毕业）论文选题与综述的要求</w:t>
      </w:r>
    </w:p>
    <w:p>
      <w:pPr>
        <w:spacing w:line="460" w:lineRule="exact"/>
        <w:ind w:firstLine="480" w:firstLineChars="200"/>
        <w:rPr>
          <w:rFonts w:ascii="仿宋" w:hAnsi="仿宋" w:eastAsia="仿宋"/>
          <w:sz w:val="24"/>
          <w:szCs w:val="24"/>
          <w:highlight w:val="none"/>
        </w:rPr>
      </w:pPr>
      <w:r>
        <w:rPr>
          <w:rFonts w:hint="eastAsia" w:ascii="仿宋" w:hAnsi="仿宋" w:eastAsia="仿宋"/>
          <w:sz w:val="24"/>
          <w:szCs w:val="24"/>
          <w:highlight w:val="none"/>
        </w:rPr>
        <w:t>论文选题应从新闻传播学科特点和研究范畴出发，选择对新闻传播学科发展具有重要理论意义和重要应用价值的研究课题。选题要处理好基础性和应用性之间的关系，本学科的学位论文选题应注意与其他一级学科选题之间的区别。</w:t>
      </w:r>
    </w:p>
    <w:p>
      <w:pPr>
        <w:spacing w:line="460" w:lineRule="exact"/>
        <w:ind w:firstLine="482" w:firstLineChars="200"/>
        <w:rPr>
          <w:rFonts w:ascii="仿宋" w:hAnsi="仿宋" w:eastAsia="仿宋"/>
          <w:b/>
          <w:sz w:val="24"/>
          <w:szCs w:val="24"/>
          <w:highlight w:val="none"/>
        </w:rPr>
      </w:pPr>
      <w:bookmarkStart w:id="3" w:name="_Hlk99370853"/>
      <w:r>
        <w:rPr>
          <w:rFonts w:hint="eastAsia" w:ascii="仿宋" w:hAnsi="仿宋" w:eastAsia="仿宋"/>
          <w:b/>
          <w:color w:val="000000" w:themeColor="text1"/>
          <w:sz w:val="24"/>
          <w:szCs w:val="24"/>
          <w:highlight w:val="none"/>
          <w14:textFill>
            <w14:solidFill>
              <w14:schemeClr w14:val="tx1"/>
            </w14:solidFill>
          </w14:textFill>
        </w:rPr>
        <w:t>（二）学位（毕业）论文的</w:t>
      </w:r>
      <w:r>
        <w:rPr>
          <w:rFonts w:hint="eastAsia" w:ascii="仿宋" w:hAnsi="仿宋" w:eastAsia="仿宋"/>
          <w:b/>
          <w:sz w:val="24"/>
          <w:szCs w:val="24"/>
          <w:highlight w:val="none"/>
        </w:rPr>
        <w:t>规范性要求</w:t>
      </w:r>
    </w:p>
    <w:p>
      <w:pPr>
        <w:spacing w:line="460" w:lineRule="exact"/>
        <w:ind w:firstLine="480" w:firstLineChars="200"/>
        <w:rPr>
          <w:rFonts w:ascii="仿宋" w:hAnsi="仿宋" w:eastAsia="仿宋"/>
          <w:sz w:val="24"/>
          <w:szCs w:val="24"/>
          <w:highlight w:val="none"/>
        </w:rPr>
      </w:pPr>
      <w:r>
        <w:rPr>
          <w:rFonts w:hint="eastAsia" w:ascii="仿宋" w:hAnsi="仿宋" w:eastAsia="仿宋"/>
          <w:sz w:val="24"/>
          <w:szCs w:val="24"/>
          <w:highlight w:val="none"/>
        </w:rPr>
        <w:t>学位论文应当严格遵守学术规范和暨南大学学位论文基本格式。学位论文规范性包括论文写作、文献引用和综述、理论分析、实验数据及分析等多方面。</w:t>
      </w:r>
    </w:p>
    <w:p>
      <w:pPr>
        <w:spacing w:line="460" w:lineRule="exact"/>
        <w:ind w:firstLine="480" w:firstLineChars="200"/>
        <w:rPr>
          <w:rFonts w:ascii="仿宋" w:hAnsi="仿宋" w:eastAsia="仿宋"/>
          <w:sz w:val="24"/>
          <w:szCs w:val="24"/>
          <w:highlight w:val="none"/>
        </w:rPr>
      </w:pPr>
      <w:r>
        <w:rPr>
          <w:rFonts w:hint="eastAsia" w:ascii="仿宋" w:hAnsi="仿宋" w:eastAsia="仿宋"/>
          <w:sz w:val="24"/>
          <w:szCs w:val="24"/>
          <w:highlight w:val="none"/>
        </w:rPr>
        <w:t>1</w:t>
      </w:r>
      <w:r>
        <w:rPr>
          <w:rFonts w:ascii="仿宋" w:hAnsi="仿宋" w:eastAsia="仿宋"/>
          <w:sz w:val="24"/>
          <w:szCs w:val="24"/>
          <w:highlight w:val="none"/>
        </w:rPr>
        <w:t>.</w:t>
      </w:r>
      <w:r>
        <w:rPr>
          <w:rFonts w:hint="eastAsia" w:ascii="仿宋" w:hAnsi="仿宋" w:eastAsia="仿宋"/>
          <w:sz w:val="24"/>
          <w:szCs w:val="24"/>
          <w:highlight w:val="none"/>
        </w:rPr>
        <w:t>学位论文写作应符合科技论文写作规范，结构合理、层次清晰、逻辑严密、语言流畅;公式、符号、单位和图表等均要符合规范。</w:t>
      </w:r>
    </w:p>
    <w:p>
      <w:pPr>
        <w:spacing w:line="460" w:lineRule="exact"/>
        <w:ind w:firstLine="480" w:firstLineChars="200"/>
        <w:rPr>
          <w:rFonts w:ascii="仿宋" w:hAnsi="仿宋" w:eastAsia="仿宋"/>
          <w:sz w:val="24"/>
          <w:szCs w:val="24"/>
          <w:highlight w:val="none"/>
        </w:rPr>
      </w:pPr>
      <w:r>
        <w:rPr>
          <w:rFonts w:hint="eastAsia" w:ascii="仿宋" w:hAnsi="仿宋" w:eastAsia="仿宋"/>
          <w:sz w:val="24"/>
          <w:szCs w:val="24"/>
          <w:highlight w:val="none"/>
        </w:rPr>
        <w:t>2</w:t>
      </w:r>
      <w:r>
        <w:rPr>
          <w:rFonts w:ascii="仿宋" w:hAnsi="仿宋" w:eastAsia="仿宋"/>
          <w:sz w:val="24"/>
          <w:szCs w:val="24"/>
          <w:highlight w:val="none"/>
        </w:rPr>
        <w:t>.</w:t>
      </w:r>
      <w:r>
        <w:rPr>
          <w:rFonts w:hint="eastAsia" w:ascii="仿宋" w:hAnsi="仿宋" w:eastAsia="仿宋"/>
          <w:sz w:val="24"/>
          <w:szCs w:val="24"/>
          <w:highlight w:val="none"/>
        </w:rPr>
        <w:t>学位论文一般应包括论文课题的研究背景和任务,国内外在该研究领域的研究情况和发展趋势，重要的理论分析和原理阐述，应对文化、研究假设结果有分析和总结，并有对全文工作的总结展望和参考文献列表等内容。</w:t>
      </w:r>
    </w:p>
    <w:p>
      <w:pPr>
        <w:spacing w:line="460" w:lineRule="exact"/>
        <w:ind w:firstLine="480" w:firstLineChars="200"/>
        <w:rPr>
          <w:rFonts w:ascii="仿宋" w:hAnsi="仿宋" w:eastAsia="仿宋"/>
          <w:sz w:val="24"/>
          <w:szCs w:val="24"/>
          <w:highlight w:val="none"/>
        </w:rPr>
      </w:pPr>
      <w:r>
        <w:rPr>
          <w:rFonts w:hint="eastAsia" w:ascii="仿宋" w:hAnsi="仿宋" w:eastAsia="仿宋"/>
          <w:sz w:val="24"/>
          <w:szCs w:val="24"/>
          <w:highlight w:val="none"/>
        </w:rPr>
        <w:t>3</w:t>
      </w:r>
      <w:r>
        <w:rPr>
          <w:rFonts w:ascii="仿宋" w:hAnsi="仿宋" w:eastAsia="仿宋"/>
          <w:sz w:val="24"/>
          <w:szCs w:val="24"/>
          <w:highlight w:val="none"/>
        </w:rPr>
        <w:t>.</w:t>
      </w:r>
      <w:r>
        <w:rPr>
          <w:rFonts w:hint="eastAsia" w:ascii="仿宋" w:hAnsi="仿宋" w:eastAsia="仿宋"/>
          <w:sz w:val="24"/>
          <w:szCs w:val="24"/>
          <w:highlight w:val="none"/>
        </w:rPr>
        <w:t>学位论文文献引用要准确、恰当，要引述具有代表性的文献，还要注意找到最原始的文献，避免过多的转引。文献引用要有必要性，所列文献的观点或材料应当与论文内容匹配，避免虚列;文献综述和评价应客观、公正，不抬高、不贬低。</w:t>
      </w:r>
    </w:p>
    <w:p>
      <w:pPr>
        <w:spacing w:line="460" w:lineRule="exact"/>
        <w:ind w:firstLine="480" w:firstLineChars="200"/>
        <w:rPr>
          <w:rFonts w:ascii="仿宋" w:hAnsi="仿宋" w:eastAsia="仿宋"/>
          <w:sz w:val="24"/>
          <w:szCs w:val="24"/>
          <w:highlight w:val="none"/>
        </w:rPr>
      </w:pPr>
      <w:r>
        <w:rPr>
          <w:rFonts w:hint="eastAsia" w:ascii="仿宋" w:hAnsi="仿宋" w:eastAsia="仿宋"/>
          <w:sz w:val="24"/>
          <w:szCs w:val="24"/>
          <w:highlight w:val="none"/>
        </w:rPr>
        <w:t>4.学位论文理论分析应系统而深入，原理阐述准确而清晰。</w:t>
      </w:r>
    </w:p>
    <w:p>
      <w:pPr>
        <w:spacing w:line="460" w:lineRule="exact"/>
        <w:ind w:firstLine="480" w:firstLineChars="200"/>
        <w:rPr>
          <w:rFonts w:ascii="仿宋" w:hAnsi="仿宋" w:eastAsia="仿宋"/>
          <w:sz w:val="24"/>
          <w:szCs w:val="24"/>
          <w:highlight w:val="none"/>
        </w:rPr>
      </w:pPr>
      <w:r>
        <w:rPr>
          <w:rFonts w:hint="eastAsia" w:ascii="仿宋" w:hAnsi="仿宋" w:eastAsia="仿宋"/>
          <w:sz w:val="24"/>
          <w:szCs w:val="24"/>
          <w:highlight w:val="none"/>
        </w:rPr>
        <w:t>5.实验方法要合理，实验数据要可靠，要对实验结果有深入分析和明确的结论。</w:t>
      </w:r>
      <w:bookmarkEnd w:id="3"/>
    </w:p>
    <w:p>
      <w:pPr>
        <w:spacing w:line="460" w:lineRule="exact"/>
        <w:ind w:left="472" w:firstLine="200"/>
        <w:rPr>
          <w:rFonts w:ascii="仿宋" w:hAnsi="仿宋" w:eastAsia="仿宋"/>
          <w:b/>
          <w:color w:val="000000" w:themeColor="text1"/>
          <w:sz w:val="24"/>
          <w:szCs w:val="24"/>
          <w:highlight w:val="none"/>
          <w14:textFill>
            <w14:solidFill>
              <w14:schemeClr w14:val="tx1"/>
            </w14:solidFill>
          </w14:textFill>
        </w:rPr>
      </w:pPr>
      <w:r>
        <w:rPr>
          <w:rFonts w:hint="eastAsia" w:ascii="仿宋" w:hAnsi="仿宋" w:eastAsia="仿宋"/>
          <w:b/>
          <w:color w:val="000000" w:themeColor="text1"/>
          <w:sz w:val="24"/>
          <w:szCs w:val="24"/>
          <w:highlight w:val="none"/>
          <w14:textFill>
            <w14:solidFill>
              <w14:schemeClr w14:val="tx1"/>
            </w14:solidFill>
          </w14:textFill>
        </w:rPr>
        <w:t xml:space="preserve">（三）学位（毕业）论文的成果创新性要求 </w:t>
      </w:r>
    </w:p>
    <w:p>
      <w:pPr>
        <w:spacing w:line="460" w:lineRule="exact"/>
        <w:ind w:firstLine="480" w:firstLineChars="200"/>
        <w:rPr>
          <w:rFonts w:ascii="仿宋" w:hAnsi="仿宋" w:eastAsia="仿宋"/>
          <w:sz w:val="24"/>
          <w:szCs w:val="24"/>
          <w:highlight w:val="none"/>
        </w:rPr>
      </w:pPr>
      <w:r>
        <w:rPr>
          <w:rFonts w:hint="eastAsia" w:ascii="仿宋" w:hAnsi="仿宋" w:eastAsia="仿宋"/>
          <w:sz w:val="24"/>
          <w:szCs w:val="24"/>
          <w:highlight w:val="none"/>
        </w:rPr>
        <w:t>学位论文的成果创新性的要求体现在选题的价值性、材料的可靠性、方法的恰当性、研究论证的严密性、结果的独特性等方面。有价值的选题往往从根本上决定着成果的创新性。因此，研究生应当在深入研究、充分调研和思考的基础上确定选题。论文中相关内容与数据是体现成果创新性的基本依据，创新性成果应当具备真实可靠的内容与数据。解决问题的方法和相关论证决定着论文的基本质量，论文中论证的严密性主要体现在概念使用的准确性、观点和数据的统一性、 语言表达的逻辑性、篇章结构的合理性等方面。学位论文应在新闻传播学领域对相关重要理论的发展和重要新闻传播现象的发现研究中有所突破，创新性成果应是在所研究领域提出和发现新理论与新方法、探索新现象，获得新结果等。</w:t>
      </w:r>
    </w:p>
    <w:p>
      <w:pPr>
        <w:spacing w:line="460" w:lineRule="exact"/>
        <w:ind w:firstLine="480" w:firstLineChars="200"/>
        <w:rPr>
          <w:rFonts w:ascii="仿宋" w:hAnsi="仿宋" w:eastAsia="仿宋"/>
          <w:sz w:val="24"/>
          <w:szCs w:val="24"/>
          <w:highlight w:val="none"/>
        </w:rPr>
      </w:pPr>
      <w:r>
        <w:rPr>
          <w:rFonts w:hint="eastAsia" w:ascii="仿宋" w:hAnsi="仿宋" w:eastAsia="仿宋"/>
          <w:sz w:val="24"/>
          <w:szCs w:val="24"/>
          <w:highlight w:val="none"/>
        </w:rPr>
        <w:t>学位论文创新性成果的体现方式包括发表在本学科领域的国际期刊、国内核心期刊或暨南大学规定的其它刊物的学术论文，以及能证明其获得自主知识产权的研究成果等。</w:t>
      </w:r>
    </w:p>
    <w:p>
      <w:pPr>
        <w:spacing w:line="460" w:lineRule="exact"/>
        <w:ind w:firstLine="482" w:firstLineChars="200"/>
        <w:rPr>
          <w:rFonts w:ascii="宋体" w:hAnsi="宋体"/>
          <w:b/>
          <w:sz w:val="24"/>
          <w:szCs w:val="24"/>
          <w:highlight w:val="none"/>
        </w:rPr>
      </w:pPr>
      <w:r>
        <w:rPr>
          <w:rFonts w:hint="eastAsia" w:ascii="宋体" w:hAnsi="宋体"/>
          <w:b/>
          <w:sz w:val="24"/>
          <w:szCs w:val="24"/>
          <w:highlight w:val="none"/>
        </w:rPr>
        <w:t>（四）学位（毕业）论文预答辩与答辩要求</w:t>
      </w:r>
    </w:p>
    <w:p>
      <w:pPr>
        <w:spacing w:line="460" w:lineRule="exact"/>
        <w:ind w:firstLine="480" w:firstLineChars="200"/>
        <w:rPr>
          <w:rFonts w:ascii="宋体" w:hAnsi="宋体"/>
          <w:color w:val="000000" w:themeColor="text1"/>
          <w:sz w:val="24"/>
          <w:szCs w:val="24"/>
          <w:highlight w:val="none"/>
          <w14:textFill>
            <w14:solidFill>
              <w14:schemeClr w14:val="tx1"/>
            </w14:solidFill>
          </w14:textFill>
        </w:rPr>
      </w:pPr>
      <w:bookmarkStart w:id="4" w:name="_Hlk99370883"/>
      <w:r>
        <w:rPr>
          <w:rFonts w:hint="eastAsia" w:ascii="仿宋" w:hAnsi="仿宋" w:eastAsia="仿宋"/>
          <w:sz w:val="24"/>
          <w:szCs w:val="24"/>
          <w:highlight w:val="none"/>
        </w:rPr>
        <w:t>本学科硕士研究生在学位（毕业）论文答辩前，需按要求完成预答辩。预答辩和答辩要求和流程按暨南大学及本学科有关规定执行。</w:t>
      </w:r>
      <w:bookmarkEnd w:id="4"/>
    </w:p>
    <w:p>
      <w:pPr>
        <w:spacing w:line="460" w:lineRule="exact"/>
        <w:ind w:firstLine="482" w:firstLineChars="200"/>
        <w:rPr>
          <w:rFonts w:ascii="宋体" w:hAnsi="宋体"/>
          <w:b/>
          <w:sz w:val="24"/>
          <w:szCs w:val="24"/>
          <w:highlight w:val="none"/>
        </w:rPr>
      </w:pPr>
      <w:r>
        <w:rPr>
          <w:rFonts w:hint="eastAsia" w:ascii="宋体" w:hAnsi="宋体"/>
          <w:b/>
          <w:sz w:val="24"/>
          <w:szCs w:val="24"/>
          <w:highlight w:val="none"/>
        </w:rPr>
        <w:t>十、在学期间科研成果要求</w:t>
      </w:r>
    </w:p>
    <w:p>
      <w:pPr>
        <w:spacing w:line="460" w:lineRule="exact"/>
        <w:ind w:firstLine="480" w:firstLineChars="200"/>
        <w:rPr>
          <w:rFonts w:ascii="宋体" w:hAnsi="宋体"/>
          <w:b/>
          <w:sz w:val="24"/>
          <w:szCs w:val="24"/>
          <w:highlight w:val="none"/>
        </w:rPr>
      </w:pPr>
      <w:r>
        <w:rPr>
          <w:rFonts w:hint="eastAsia" w:ascii="仿宋" w:hAnsi="仿宋" w:eastAsia="仿宋"/>
          <w:sz w:val="24"/>
          <w:szCs w:val="24"/>
          <w:highlight w:val="none"/>
        </w:rPr>
        <w:t>按照文学分委会有关规定执行。</w:t>
      </w:r>
    </w:p>
    <w:p>
      <w:pPr>
        <w:spacing w:line="460" w:lineRule="exact"/>
        <w:ind w:firstLine="482" w:firstLineChars="200"/>
        <w:rPr>
          <w:rFonts w:ascii="宋体" w:hAnsi="宋体"/>
          <w:b/>
          <w:sz w:val="24"/>
          <w:szCs w:val="24"/>
          <w:highlight w:val="none"/>
        </w:rPr>
      </w:pPr>
      <w:r>
        <w:rPr>
          <w:rFonts w:hint="eastAsia" w:ascii="宋体" w:hAnsi="宋体"/>
          <w:b/>
          <w:sz w:val="24"/>
          <w:szCs w:val="24"/>
          <w:highlight w:val="none"/>
        </w:rPr>
        <w:t>十一、毕业与授予学位标准</w:t>
      </w:r>
    </w:p>
    <w:p>
      <w:pPr>
        <w:spacing w:line="460" w:lineRule="exact"/>
        <w:ind w:firstLine="480" w:firstLineChars="200"/>
        <w:rPr>
          <w:rFonts w:asciiTheme="minorEastAsia" w:hAnsiTheme="minorEastAsia" w:eastAsiaTheme="minorEastAsia"/>
          <w:b/>
          <w:sz w:val="24"/>
          <w:szCs w:val="24"/>
          <w:highlight w:val="none"/>
        </w:rPr>
      </w:pPr>
      <w:r>
        <w:rPr>
          <w:rFonts w:hint="eastAsia" w:ascii="仿宋" w:hAnsi="仿宋" w:eastAsia="仿宋"/>
          <w:sz w:val="24"/>
          <w:szCs w:val="24"/>
          <w:highlight w:val="none"/>
        </w:rPr>
        <w:t>毕业和授予学位授予标准按照学校有关规定进行。</w:t>
      </w:r>
    </w:p>
    <w:p>
      <w:pPr>
        <w:spacing w:line="460" w:lineRule="exact"/>
        <w:ind w:firstLine="482" w:firstLineChars="200"/>
        <w:rPr>
          <w:rFonts w:asciiTheme="minorEastAsia" w:hAnsiTheme="minorEastAsia" w:eastAsiaTheme="minorEastAsia"/>
          <w:b/>
          <w:sz w:val="24"/>
          <w:szCs w:val="24"/>
          <w:highlight w:val="none"/>
        </w:rPr>
      </w:pPr>
      <w:r>
        <w:rPr>
          <w:rFonts w:hint="eastAsia" w:asciiTheme="minorEastAsia" w:hAnsiTheme="minorEastAsia" w:eastAsiaTheme="minorEastAsia"/>
          <w:b/>
          <w:sz w:val="24"/>
          <w:szCs w:val="24"/>
          <w:highlight w:val="none"/>
        </w:rPr>
        <w:t>十二、</w:t>
      </w:r>
      <w:r>
        <w:rPr>
          <w:rFonts w:asciiTheme="minorEastAsia" w:hAnsiTheme="minorEastAsia" w:eastAsiaTheme="minorEastAsia"/>
          <w:b/>
          <w:sz w:val="24"/>
          <w:szCs w:val="24"/>
          <w:highlight w:val="none"/>
        </w:rPr>
        <w:t>必读书目</w:t>
      </w:r>
      <w:r>
        <w:rPr>
          <w:rFonts w:hint="eastAsia" w:asciiTheme="minorEastAsia" w:hAnsiTheme="minorEastAsia" w:eastAsiaTheme="minorEastAsia"/>
          <w:b/>
          <w:sz w:val="24"/>
          <w:szCs w:val="24"/>
          <w:highlight w:val="none"/>
        </w:rPr>
        <w:t xml:space="preserve">    </w:t>
      </w:r>
    </w:p>
    <w:tbl>
      <w:tblPr>
        <w:tblStyle w:val="5"/>
        <w:tblW w:w="9700" w:type="dxa"/>
        <w:jc w:val="center"/>
        <w:tblLayout w:type="fixed"/>
        <w:tblCellMar>
          <w:top w:w="0" w:type="dxa"/>
          <w:left w:w="108" w:type="dxa"/>
          <w:bottom w:w="0" w:type="dxa"/>
          <w:right w:w="108" w:type="dxa"/>
        </w:tblCellMar>
      </w:tblPr>
      <w:tblGrid>
        <w:gridCol w:w="714"/>
        <w:gridCol w:w="2126"/>
        <w:gridCol w:w="3261"/>
        <w:gridCol w:w="2219"/>
        <w:gridCol w:w="1380"/>
      </w:tblGrid>
      <w:tr>
        <w:tblPrEx>
          <w:tblCellMar>
            <w:top w:w="0" w:type="dxa"/>
            <w:left w:w="108" w:type="dxa"/>
            <w:bottom w:w="0" w:type="dxa"/>
            <w:right w:w="108" w:type="dxa"/>
          </w:tblCellMar>
        </w:tblPrEx>
        <w:trPr>
          <w:trHeight w:val="360" w:hRule="atLeast"/>
          <w:jc w:val="center"/>
        </w:trPr>
        <w:tc>
          <w:tcPr>
            <w:tcW w:w="71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仿宋" w:hAnsi="仿宋" w:eastAsia="仿宋" w:cs="宋体"/>
                <w:b/>
                <w:bCs/>
                <w:color w:val="000000"/>
                <w:kern w:val="0"/>
                <w:highlight w:val="none"/>
              </w:rPr>
            </w:pPr>
            <w:r>
              <w:rPr>
                <w:rFonts w:hint="eastAsia" w:ascii="仿宋" w:hAnsi="仿宋" w:eastAsia="仿宋" w:cs="宋体"/>
                <w:b/>
                <w:bCs/>
                <w:color w:val="000000"/>
                <w:kern w:val="0"/>
                <w:highlight w:val="none"/>
              </w:rPr>
              <w:t>序号</w:t>
            </w:r>
          </w:p>
        </w:tc>
        <w:tc>
          <w:tcPr>
            <w:tcW w:w="2126"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ascii="仿宋" w:hAnsi="仿宋" w:eastAsia="仿宋" w:cs="宋体"/>
                <w:b/>
                <w:bCs/>
                <w:color w:val="000000"/>
                <w:kern w:val="0"/>
                <w:highlight w:val="none"/>
              </w:rPr>
            </w:pPr>
            <w:r>
              <w:rPr>
                <w:rFonts w:hint="eastAsia" w:ascii="仿宋" w:hAnsi="仿宋" w:eastAsia="仿宋" w:cs="宋体"/>
                <w:b/>
                <w:bCs/>
                <w:color w:val="000000"/>
                <w:kern w:val="0"/>
                <w:highlight w:val="none"/>
              </w:rPr>
              <w:t>书名</w:t>
            </w:r>
          </w:p>
        </w:tc>
        <w:tc>
          <w:tcPr>
            <w:tcW w:w="3261"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ascii="仿宋" w:hAnsi="仿宋" w:eastAsia="仿宋" w:cs="宋体"/>
                <w:b/>
                <w:bCs/>
                <w:color w:val="000000"/>
                <w:kern w:val="0"/>
                <w:highlight w:val="none"/>
              </w:rPr>
            </w:pPr>
            <w:r>
              <w:rPr>
                <w:rFonts w:hint="eastAsia" w:ascii="仿宋" w:hAnsi="仿宋" w:eastAsia="仿宋" w:cs="宋体"/>
                <w:b/>
                <w:bCs/>
                <w:color w:val="000000"/>
                <w:kern w:val="0"/>
                <w:highlight w:val="none"/>
              </w:rPr>
              <w:t>作者</w:t>
            </w:r>
          </w:p>
        </w:tc>
        <w:tc>
          <w:tcPr>
            <w:tcW w:w="22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ascii="仿宋" w:hAnsi="仿宋" w:eastAsia="仿宋" w:cs="宋体"/>
                <w:b/>
                <w:bCs/>
                <w:color w:val="000000"/>
                <w:kern w:val="0"/>
                <w:highlight w:val="none"/>
              </w:rPr>
            </w:pPr>
            <w:r>
              <w:rPr>
                <w:rFonts w:hint="eastAsia" w:ascii="仿宋" w:hAnsi="仿宋" w:eastAsia="仿宋" w:cs="宋体"/>
                <w:b/>
                <w:bCs/>
                <w:color w:val="000000"/>
                <w:kern w:val="0"/>
                <w:highlight w:val="none"/>
              </w:rPr>
              <w:t>出版社</w:t>
            </w:r>
          </w:p>
        </w:tc>
        <w:tc>
          <w:tcPr>
            <w:tcW w:w="138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ascii="仿宋" w:hAnsi="仿宋" w:eastAsia="仿宋" w:cs="宋体"/>
                <w:b/>
                <w:bCs/>
                <w:color w:val="000000"/>
                <w:kern w:val="0"/>
                <w:highlight w:val="none"/>
              </w:rPr>
            </w:pPr>
            <w:r>
              <w:rPr>
                <w:rFonts w:hint="eastAsia" w:ascii="仿宋" w:hAnsi="仿宋" w:eastAsia="仿宋" w:cs="宋体"/>
                <w:b/>
                <w:bCs/>
                <w:color w:val="000000"/>
                <w:kern w:val="0"/>
                <w:highlight w:val="none"/>
              </w:rPr>
              <w:t>出版日期</w:t>
            </w:r>
          </w:p>
        </w:tc>
      </w:tr>
      <w:tr>
        <w:tblPrEx>
          <w:tblCellMar>
            <w:top w:w="0" w:type="dxa"/>
            <w:left w:w="108" w:type="dxa"/>
            <w:bottom w:w="0" w:type="dxa"/>
            <w:right w:w="108" w:type="dxa"/>
          </w:tblCellMar>
        </w:tblPrEx>
        <w:trPr>
          <w:trHeight w:val="360" w:hRule="atLeast"/>
          <w:jc w:val="center"/>
        </w:trPr>
        <w:tc>
          <w:tcPr>
            <w:tcW w:w="714"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仿宋" w:hAnsi="仿宋" w:eastAsia="仿宋" w:cs="宋体"/>
                <w:color w:val="000000"/>
                <w:kern w:val="0"/>
                <w:highlight w:val="none"/>
              </w:rPr>
            </w:pPr>
            <w:r>
              <w:rPr>
                <w:rFonts w:ascii="仿宋" w:hAnsi="仿宋" w:eastAsia="仿宋" w:cs="宋体"/>
                <w:color w:val="000000"/>
                <w:kern w:val="0"/>
                <w:highlight w:val="none"/>
              </w:rPr>
              <w:t>1</w:t>
            </w:r>
          </w:p>
        </w:tc>
        <w:tc>
          <w:tcPr>
            <w:tcW w:w="2126" w:type="dxa"/>
            <w:tcBorders>
              <w:top w:val="nil"/>
              <w:left w:val="nil"/>
              <w:bottom w:val="single" w:color="auto" w:sz="4" w:space="0"/>
              <w:right w:val="single" w:color="auto" w:sz="4" w:space="0"/>
            </w:tcBorders>
            <w:vAlign w:val="center"/>
          </w:tcPr>
          <w:p>
            <w:pPr>
              <w:widowControl/>
              <w:spacing w:line="320" w:lineRule="exact"/>
              <w:jc w:val="left"/>
              <w:rPr>
                <w:rFonts w:ascii="仿宋" w:hAnsi="仿宋" w:eastAsia="仿宋" w:cs="宋体"/>
                <w:color w:val="000000"/>
                <w:kern w:val="0"/>
                <w:highlight w:val="none"/>
              </w:rPr>
            </w:pPr>
            <w:r>
              <w:rPr>
                <w:rFonts w:hint="eastAsia" w:ascii="仿宋" w:hAnsi="仿宋" w:eastAsia="仿宋" w:cs="宋体"/>
                <w:color w:val="000000"/>
                <w:kern w:val="0"/>
                <w:highlight w:val="none"/>
              </w:rPr>
              <w:t>中国新闻事业通史（第1-3卷）</w:t>
            </w:r>
          </w:p>
        </w:tc>
        <w:tc>
          <w:tcPr>
            <w:tcW w:w="3261" w:type="dxa"/>
            <w:tcBorders>
              <w:top w:val="nil"/>
              <w:left w:val="nil"/>
              <w:bottom w:val="single" w:color="auto" w:sz="4" w:space="0"/>
              <w:right w:val="single" w:color="auto" w:sz="4" w:space="0"/>
            </w:tcBorders>
            <w:vAlign w:val="center"/>
          </w:tcPr>
          <w:p>
            <w:pPr>
              <w:widowControl/>
              <w:spacing w:line="320" w:lineRule="exact"/>
              <w:jc w:val="left"/>
              <w:rPr>
                <w:rFonts w:ascii="仿宋" w:hAnsi="仿宋" w:eastAsia="仿宋" w:cs="宋体"/>
                <w:color w:val="000000"/>
                <w:kern w:val="0"/>
                <w:highlight w:val="none"/>
              </w:rPr>
            </w:pPr>
            <w:r>
              <w:rPr>
                <w:rFonts w:hint="eastAsia" w:ascii="仿宋" w:hAnsi="仿宋" w:eastAsia="仿宋" w:cs="宋体"/>
                <w:color w:val="000000"/>
                <w:kern w:val="0"/>
                <w:highlight w:val="none"/>
              </w:rPr>
              <w:t>方汉奇</w:t>
            </w:r>
          </w:p>
        </w:tc>
        <w:tc>
          <w:tcPr>
            <w:tcW w:w="2219" w:type="dxa"/>
            <w:tcBorders>
              <w:top w:val="nil"/>
              <w:left w:val="nil"/>
              <w:bottom w:val="single" w:color="auto" w:sz="4" w:space="0"/>
              <w:right w:val="single" w:color="auto" w:sz="4" w:space="0"/>
            </w:tcBorders>
            <w:vAlign w:val="center"/>
          </w:tcPr>
          <w:p>
            <w:pPr>
              <w:widowControl/>
              <w:spacing w:line="320" w:lineRule="exact"/>
              <w:jc w:val="left"/>
              <w:rPr>
                <w:rFonts w:ascii="仿宋" w:hAnsi="仿宋" w:eastAsia="仿宋" w:cs="宋体"/>
                <w:color w:val="000000"/>
                <w:kern w:val="0"/>
                <w:highlight w:val="none"/>
              </w:rPr>
            </w:pPr>
            <w:r>
              <w:rPr>
                <w:rFonts w:hint="eastAsia" w:ascii="仿宋" w:hAnsi="仿宋" w:eastAsia="仿宋" w:cs="宋体"/>
                <w:color w:val="000000"/>
                <w:kern w:val="0"/>
                <w:highlight w:val="none"/>
              </w:rPr>
              <w:t>中国人民大学出版社</w:t>
            </w:r>
          </w:p>
        </w:tc>
        <w:tc>
          <w:tcPr>
            <w:tcW w:w="1380" w:type="dxa"/>
            <w:tcBorders>
              <w:top w:val="nil"/>
              <w:left w:val="nil"/>
              <w:bottom w:val="single" w:color="auto" w:sz="4" w:space="0"/>
              <w:right w:val="single" w:color="auto" w:sz="4" w:space="0"/>
            </w:tcBorders>
            <w:vAlign w:val="center"/>
          </w:tcPr>
          <w:p>
            <w:pPr>
              <w:widowControl/>
              <w:spacing w:line="320" w:lineRule="exact"/>
              <w:jc w:val="center"/>
              <w:rPr>
                <w:rFonts w:ascii="仿宋" w:hAnsi="仿宋" w:eastAsia="仿宋" w:cs="宋体"/>
                <w:color w:val="000000"/>
                <w:kern w:val="0"/>
                <w:highlight w:val="none"/>
              </w:rPr>
            </w:pPr>
            <w:r>
              <w:rPr>
                <w:rFonts w:hint="eastAsia" w:ascii="仿宋" w:hAnsi="仿宋" w:eastAsia="仿宋" w:cs="宋体"/>
                <w:color w:val="000000"/>
                <w:kern w:val="0"/>
                <w:highlight w:val="none"/>
              </w:rPr>
              <w:t>1996年5月</w:t>
            </w:r>
          </w:p>
        </w:tc>
      </w:tr>
      <w:tr>
        <w:tblPrEx>
          <w:tblCellMar>
            <w:top w:w="0" w:type="dxa"/>
            <w:left w:w="108" w:type="dxa"/>
            <w:bottom w:w="0" w:type="dxa"/>
            <w:right w:w="108" w:type="dxa"/>
          </w:tblCellMar>
        </w:tblPrEx>
        <w:trPr>
          <w:trHeight w:val="360" w:hRule="atLeast"/>
          <w:jc w:val="center"/>
        </w:trPr>
        <w:tc>
          <w:tcPr>
            <w:tcW w:w="714"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仿宋" w:hAnsi="仿宋" w:eastAsia="仿宋" w:cs="宋体"/>
                <w:color w:val="000000"/>
                <w:kern w:val="0"/>
                <w:highlight w:val="none"/>
              </w:rPr>
            </w:pPr>
            <w:r>
              <w:rPr>
                <w:rFonts w:hint="eastAsia" w:ascii="仿宋" w:hAnsi="仿宋" w:eastAsia="仿宋" w:cs="宋体"/>
                <w:color w:val="000000"/>
                <w:kern w:val="0"/>
                <w:highlight w:val="none"/>
              </w:rPr>
              <w:t>2</w:t>
            </w:r>
          </w:p>
        </w:tc>
        <w:tc>
          <w:tcPr>
            <w:tcW w:w="2126" w:type="dxa"/>
            <w:tcBorders>
              <w:top w:val="nil"/>
              <w:left w:val="nil"/>
              <w:bottom w:val="single" w:color="auto" w:sz="4" w:space="0"/>
              <w:right w:val="single" w:color="auto" w:sz="4" w:space="0"/>
            </w:tcBorders>
            <w:vAlign w:val="center"/>
          </w:tcPr>
          <w:p>
            <w:pPr>
              <w:widowControl/>
              <w:spacing w:line="320" w:lineRule="exact"/>
              <w:jc w:val="left"/>
              <w:rPr>
                <w:rFonts w:ascii="仿宋" w:hAnsi="仿宋" w:eastAsia="仿宋" w:cs="宋体"/>
                <w:color w:val="000000"/>
                <w:kern w:val="0"/>
                <w:highlight w:val="none"/>
              </w:rPr>
            </w:pPr>
            <w:r>
              <w:rPr>
                <w:rFonts w:hint="eastAsia" w:ascii="仿宋" w:hAnsi="仿宋" w:eastAsia="仿宋" w:cs="宋体"/>
                <w:color w:val="000000"/>
                <w:kern w:val="0"/>
                <w:highlight w:val="none"/>
              </w:rPr>
              <w:t>新闻观念论</w:t>
            </w:r>
          </w:p>
        </w:tc>
        <w:tc>
          <w:tcPr>
            <w:tcW w:w="3261" w:type="dxa"/>
            <w:tcBorders>
              <w:top w:val="nil"/>
              <w:left w:val="nil"/>
              <w:bottom w:val="single" w:color="auto" w:sz="4" w:space="0"/>
              <w:right w:val="single" w:color="auto" w:sz="4" w:space="0"/>
            </w:tcBorders>
            <w:vAlign w:val="center"/>
          </w:tcPr>
          <w:p>
            <w:pPr>
              <w:widowControl/>
              <w:spacing w:line="320" w:lineRule="exact"/>
              <w:jc w:val="left"/>
              <w:rPr>
                <w:rFonts w:ascii="仿宋" w:hAnsi="仿宋" w:eastAsia="仿宋" w:cs="宋体"/>
                <w:color w:val="000000"/>
                <w:kern w:val="0"/>
                <w:highlight w:val="none"/>
              </w:rPr>
            </w:pPr>
            <w:r>
              <w:rPr>
                <w:rFonts w:hint="eastAsia" w:ascii="仿宋" w:hAnsi="仿宋" w:eastAsia="仿宋" w:cs="宋体"/>
                <w:color w:val="000000"/>
                <w:kern w:val="0"/>
                <w:highlight w:val="none"/>
              </w:rPr>
              <w:t>杨保军</w:t>
            </w:r>
          </w:p>
        </w:tc>
        <w:tc>
          <w:tcPr>
            <w:tcW w:w="2219" w:type="dxa"/>
            <w:tcBorders>
              <w:top w:val="nil"/>
              <w:left w:val="nil"/>
              <w:bottom w:val="single" w:color="auto" w:sz="4" w:space="0"/>
              <w:right w:val="single" w:color="auto" w:sz="4" w:space="0"/>
            </w:tcBorders>
            <w:vAlign w:val="center"/>
          </w:tcPr>
          <w:p>
            <w:pPr>
              <w:widowControl/>
              <w:spacing w:line="320" w:lineRule="exact"/>
              <w:jc w:val="left"/>
              <w:rPr>
                <w:rFonts w:ascii="仿宋" w:hAnsi="仿宋" w:eastAsia="仿宋" w:cs="宋体"/>
                <w:color w:val="000000"/>
                <w:kern w:val="0"/>
                <w:highlight w:val="none"/>
              </w:rPr>
            </w:pPr>
            <w:r>
              <w:rPr>
                <w:rFonts w:hint="eastAsia" w:ascii="仿宋" w:hAnsi="仿宋" w:eastAsia="仿宋" w:cs="宋体"/>
                <w:color w:val="000000"/>
                <w:kern w:val="0"/>
                <w:highlight w:val="none"/>
              </w:rPr>
              <w:t>复旦大学出版社</w:t>
            </w:r>
          </w:p>
        </w:tc>
        <w:tc>
          <w:tcPr>
            <w:tcW w:w="1380" w:type="dxa"/>
            <w:tcBorders>
              <w:top w:val="nil"/>
              <w:left w:val="nil"/>
              <w:bottom w:val="single" w:color="auto" w:sz="4" w:space="0"/>
              <w:right w:val="single" w:color="auto" w:sz="4" w:space="0"/>
            </w:tcBorders>
            <w:vAlign w:val="center"/>
          </w:tcPr>
          <w:p>
            <w:pPr>
              <w:widowControl/>
              <w:spacing w:line="320" w:lineRule="exact"/>
              <w:jc w:val="center"/>
              <w:rPr>
                <w:rFonts w:ascii="仿宋" w:hAnsi="仿宋" w:eastAsia="仿宋" w:cs="宋体"/>
                <w:color w:val="000000"/>
                <w:kern w:val="0"/>
                <w:highlight w:val="none"/>
              </w:rPr>
            </w:pPr>
            <w:r>
              <w:rPr>
                <w:rFonts w:hint="eastAsia" w:ascii="仿宋" w:hAnsi="仿宋" w:eastAsia="仿宋" w:cs="宋体"/>
                <w:color w:val="000000"/>
                <w:kern w:val="0"/>
                <w:highlight w:val="none"/>
              </w:rPr>
              <w:t>2014年</w:t>
            </w:r>
          </w:p>
        </w:tc>
      </w:tr>
      <w:tr>
        <w:tblPrEx>
          <w:tblCellMar>
            <w:top w:w="0" w:type="dxa"/>
            <w:left w:w="108" w:type="dxa"/>
            <w:bottom w:w="0" w:type="dxa"/>
            <w:right w:w="108" w:type="dxa"/>
          </w:tblCellMar>
        </w:tblPrEx>
        <w:trPr>
          <w:trHeight w:val="360" w:hRule="atLeast"/>
          <w:jc w:val="center"/>
        </w:trPr>
        <w:tc>
          <w:tcPr>
            <w:tcW w:w="714"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仿宋" w:hAnsi="仿宋" w:eastAsia="仿宋" w:cs="宋体"/>
                <w:color w:val="000000"/>
                <w:kern w:val="0"/>
                <w:highlight w:val="none"/>
              </w:rPr>
            </w:pPr>
            <w:r>
              <w:rPr>
                <w:rFonts w:hint="eastAsia" w:ascii="仿宋" w:hAnsi="仿宋" w:eastAsia="仿宋" w:cs="宋体"/>
                <w:color w:val="000000"/>
                <w:kern w:val="0"/>
                <w:highlight w:val="none"/>
              </w:rPr>
              <w:t>3</w:t>
            </w:r>
          </w:p>
        </w:tc>
        <w:tc>
          <w:tcPr>
            <w:tcW w:w="2126" w:type="dxa"/>
            <w:tcBorders>
              <w:top w:val="nil"/>
              <w:left w:val="nil"/>
              <w:bottom w:val="single" w:color="auto" w:sz="4" w:space="0"/>
              <w:right w:val="single" w:color="auto" w:sz="4" w:space="0"/>
            </w:tcBorders>
            <w:vAlign w:val="center"/>
          </w:tcPr>
          <w:p>
            <w:pPr>
              <w:widowControl/>
              <w:spacing w:line="320" w:lineRule="exact"/>
              <w:jc w:val="left"/>
              <w:rPr>
                <w:rFonts w:ascii="仿宋" w:hAnsi="仿宋" w:eastAsia="仿宋" w:cs="宋体"/>
                <w:color w:val="000000"/>
                <w:kern w:val="0"/>
                <w:highlight w:val="none"/>
              </w:rPr>
            </w:pPr>
            <w:r>
              <w:rPr>
                <w:rFonts w:hint="eastAsia" w:ascii="仿宋" w:hAnsi="仿宋" w:eastAsia="仿宋" w:cs="宋体"/>
                <w:color w:val="000000"/>
                <w:kern w:val="0"/>
                <w:highlight w:val="none"/>
              </w:rPr>
              <w:t>发掘新闻</w:t>
            </w:r>
          </w:p>
        </w:tc>
        <w:tc>
          <w:tcPr>
            <w:tcW w:w="3261" w:type="dxa"/>
            <w:tcBorders>
              <w:top w:val="nil"/>
              <w:left w:val="nil"/>
              <w:bottom w:val="single" w:color="auto" w:sz="4" w:space="0"/>
              <w:right w:val="single" w:color="auto" w:sz="4" w:space="0"/>
            </w:tcBorders>
            <w:vAlign w:val="center"/>
          </w:tcPr>
          <w:p>
            <w:pPr>
              <w:widowControl/>
              <w:spacing w:line="320" w:lineRule="exact"/>
              <w:jc w:val="left"/>
              <w:rPr>
                <w:rFonts w:ascii="仿宋" w:hAnsi="仿宋" w:eastAsia="仿宋" w:cs="宋体"/>
                <w:color w:val="000000"/>
                <w:kern w:val="0"/>
                <w:highlight w:val="none"/>
              </w:rPr>
            </w:pPr>
            <w:r>
              <w:rPr>
                <w:rFonts w:hint="eastAsia" w:ascii="仿宋" w:hAnsi="仿宋" w:eastAsia="仿宋" w:cs="宋体"/>
                <w:color w:val="000000"/>
                <w:kern w:val="0"/>
                <w:highlight w:val="none"/>
              </w:rPr>
              <w:t>（美）舒德森</w:t>
            </w:r>
          </w:p>
        </w:tc>
        <w:tc>
          <w:tcPr>
            <w:tcW w:w="2219" w:type="dxa"/>
            <w:tcBorders>
              <w:top w:val="nil"/>
              <w:left w:val="nil"/>
              <w:bottom w:val="single" w:color="auto" w:sz="4" w:space="0"/>
              <w:right w:val="single" w:color="auto" w:sz="4" w:space="0"/>
            </w:tcBorders>
            <w:vAlign w:val="center"/>
          </w:tcPr>
          <w:p>
            <w:pPr>
              <w:widowControl/>
              <w:spacing w:line="320" w:lineRule="exact"/>
              <w:jc w:val="left"/>
              <w:rPr>
                <w:rFonts w:ascii="仿宋" w:hAnsi="仿宋" w:eastAsia="仿宋" w:cs="宋体"/>
                <w:color w:val="000000"/>
                <w:kern w:val="0"/>
                <w:highlight w:val="none"/>
              </w:rPr>
            </w:pPr>
            <w:r>
              <w:rPr>
                <w:rFonts w:hint="eastAsia" w:ascii="仿宋" w:hAnsi="仿宋" w:eastAsia="仿宋" w:cs="宋体"/>
                <w:color w:val="000000"/>
                <w:kern w:val="0"/>
                <w:highlight w:val="none"/>
              </w:rPr>
              <w:t>北京大学出版社</w:t>
            </w:r>
          </w:p>
        </w:tc>
        <w:tc>
          <w:tcPr>
            <w:tcW w:w="1380" w:type="dxa"/>
            <w:tcBorders>
              <w:top w:val="nil"/>
              <w:left w:val="nil"/>
              <w:bottom w:val="single" w:color="auto" w:sz="4" w:space="0"/>
              <w:right w:val="single" w:color="auto" w:sz="4" w:space="0"/>
            </w:tcBorders>
            <w:vAlign w:val="center"/>
          </w:tcPr>
          <w:p>
            <w:pPr>
              <w:widowControl/>
              <w:spacing w:line="320" w:lineRule="exact"/>
              <w:jc w:val="center"/>
              <w:rPr>
                <w:rFonts w:ascii="仿宋" w:hAnsi="仿宋" w:eastAsia="仿宋" w:cs="宋体"/>
                <w:color w:val="000000"/>
                <w:kern w:val="0"/>
                <w:highlight w:val="none"/>
              </w:rPr>
            </w:pPr>
            <w:r>
              <w:rPr>
                <w:rFonts w:hint="eastAsia" w:ascii="仿宋" w:hAnsi="仿宋" w:eastAsia="仿宋" w:cs="宋体"/>
                <w:color w:val="000000"/>
                <w:kern w:val="0"/>
                <w:highlight w:val="none"/>
              </w:rPr>
              <w:t>2009年</w:t>
            </w:r>
          </w:p>
        </w:tc>
      </w:tr>
      <w:tr>
        <w:tblPrEx>
          <w:tblCellMar>
            <w:top w:w="0" w:type="dxa"/>
            <w:left w:w="108" w:type="dxa"/>
            <w:bottom w:w="0" w:type="dxa"/>
            <w:right w:w="108" w:type="dxa"/>
          </w:tblCellMar>
        </w:tblPrEx>
        <w:trPr>
          <w:trHeight w:val="360" w:hRule="atLeast"/>
          <w:jc w:val="center"/>
        </w:trPr>
        <w:tc>
          <w:tcPr>
            <w:tcW w:w="714"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仿宋" w:hAnsi="仿宋" w:eastAsia="仿宋" w:cs="宋体"/>
                <w:color w:val="000000"/>
                <w:kern w:val="0"/>
                <w:highlight w:val="none"/>
              </w:rPr>
            </w:pPr>
            <w:r>
              <w:rPr>
                <w:rFonts w:hint="eastAsia" w:ascii="仿宋" w:hAnsi="仿宋" w:eastAsia="仿宋" w:cs="宋体"/>
                <w:color w:val="000000"/>
                <w:kern w:val="0"/>
                <w:highlight w:val="none"/>
              </w:rPr>
              <w:t>4</w:t>
            </w:r>
          </w:p>
        </w:tc>
        <w:tc>
          <w:tcPr>
            <w:tcW w:w="2126" w:type="dxa"/>
            <w:tcBorders>
              <w:top w:val="nil"/>
              <w:left w:val="nil"/>
              <w:bottom w:val="single" w:color="auto" w:sz="4" w:space="0"/>
              <w:right w:val="single" w:color="auto" w:sz="4" w:space="0"/>
            </w:tcBorders>
            <w:vAlign w:val="center"/>
          </w:tcPr>
          <w:p>
            <w:pPr>
              <w:widowControl/>
              <w:spacing w:line="320" w:lineRule="exact"/>
              <w:jc w:val="left"/>
              <w:rPr>
                <w:rFonts w:ascii="仿宋" w:hAnsi="仿宋" w:eastAsia="仿宋" w:cs="宋体"/>
                <w:color w:val="000000"/>
                <w:kern w:val="0"/>
                <w:highlight w:val="none"/>
              </w:rPr>
            </w:pPr>
            <w:r>
              <w:rPr>
                <w:rFonts w:hint="eastAsia" w:ascii="仿宋" w:hAnsi="仿宋" w:eastAsia="仿宋" w:cs="宋体"/>
                <w:color w:val="000000"/>
                <w:kern w:val="0"/>
                <w:highlight w:val="none"/>
              </w:rPr>
              <w:t>新闻社会学</w:t>
            </w:r>
          </w:p>
        </w:tc>
        <w:tc>
          <w:tcPr>
            <w:tcW w:w="3261" w:type="dxa"/>
            <w:tcBorders>
              <w:top w:val="nil"/>
              <w:left w:val="nil"/>
              <w:bottom w:val="single" w:color="auto" w:sz="4" w:space="0"/>
              <w:right w:val="single" w:color="auto" w:sz="4" w:space="0"/>
            </w:tcBorders>
            <w:vAlign w:val="center"/>
          </w:tcPr>
          <w:p>
            <w:pPr>
              <w:widowControl/>
              <w:spacing w:line="320" w:lineRule="exact"/>
              <w:jc w:val="left"/>
              <w:rPr>
                <w:rFonts w:ascii="仿宋" w:hAnsi="仿宋" w:eastAsia="仿宋" w:cs="宋体"/>
                <w:color w:val="000000"/>
                <w:kern w:val="0"/>
                <w:highlight w:val="none"/>
              </w:rPr>
            </w:pPr>
            <w:r>
              <w:rPr>
                <w:rFonts w:hint="eastAsia" w:ascii="仿宋" w:hAnsi="仿宋" w:eastAsia="仿宋" w:cs="宋体"/>
                <w:color w:val="000000"/>
                <w:kern w:val="0"/>
                <w:highlight w:val="none"/>
              </w:rPr>
              <w:t>（美）迈克尔·舒德森</w:t>
            </w:r>
          </w:p>
        </w:tc>
        <w:tc>
          <w:tcPr>
            <w:tcW w:w="2219" w:type="dxa"/>
            <w:tcBorders>
              <w:top w:val="nil"/>
              <w:left w:val="nil"/>
              <w:bottom w:val="single" w:color="auto" w:sz="4" w:space="0"/>
              <w:right w:val="single" w:color="auto" w:sz="4" w:space="0"/>
            </w:tcBorders>
            <w:vAlign w:val="center"/>
          </w:tcPr>
          <w:p>
            <w:pPr>
              <w:widowControl/>
              <w:spacing w:line="320" w:lineRule="exact"/>
              <w:jc w:val="left"/>
              <w:rPr>
                <w:rFonts w:ascii="仿宋" w:hAnsi="仿宋" w:eastAsia="仿宋" w:cs="宋体"/>
                <w:color w:val="000000"/>
                <w:kern w:val="0"/>
                <w:highlight w:val="none"/>
              </w:rPr>
            </w:pPr>
            <w:r>
              <w:rPr>
                <w:rFonts w:hint="eastAsia" w:ascii="仿宋" w:hAnsi="仿宋" w:eastAsia="仿宋" w:cs="宋体"/>
                <w:color w:val="000000"/>
                <w:kern w:val="0"/>
                <w:highlight w:val="none"/>
              </w:rPr>
              <w:t>华夏出版社</w:t>
            </w:r>
          </w:p>
        </w:tc>
        <w:tc>
          <w:tcPr>
            <w:tcW w:w="1380" w:type="dxa"/>
            <w:tcBorders>
              <w:top w:val="nil"/>
              <w:left w:val="nil"/>
              <w:bottom w:val="single" w:color="auto" w:sz="4" w:space="0"/>
              <w:right w:val="single" w:color="auto" w:sz="4" w:space="0"/>
            </w:tcBorders>
            <w:vAlign w:val="center"/>
          </w:tcPr>
          <w:p>
            <w:pPr>
              <w:widowControl/>
              <w:spacing w:line="320" w:lineRule="exact"/>
              <w:jc w:val="center"/>
              <w:rPr>
                <w:rFonts w:ascii="仿宋" w:hAnsi="仿宋" w:eastAsia="仿宋" w:cs="宋体"/>
                <w:color w:val="000000"/>
                <w:kern w:val="0"/>
                <w:highlight w:val="none"/>
              </w:rPr>
            </w:pPr>
            <w:r>
              <w:rPr>
                <w:rFonts w:hint="eastAsia" w:ascii="仿宋" w:hAnsi="仿宋" w:eastAsia="仿宋" w:cs="宋体"/>
                <w:color w:val="000000"/>
                <w:kern w:val="0"/>
                <w:highlight w:val="none"/>
              </w:rPr>
              <w:t>2010年</w:t>
            </w:r>
          </w:p>
        </w:tc>
      </w:tr>
      <w:tr>
        <w:tblPrEx>
          <w:tblCellMar>
            <w:top w:w="0" w:type="dxa"/>
            <w:left w:w="108" w:type="dxa"/>
            <w:bottom w:w="0" w:type="dxa"/>
            <w:right w:w="108" w:type="dxa"/>
          </w:tblCellMar>
        </w:tblPrEx>
        <w:trPr>
          <w:trHeight w:val="360" w:hRule="atLeast"/>
          <w:jc w:val="center"/>
        </w:trPr>
        <w:tc>
          <w:tcPr>
            <w:tcW w:w="714"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仿宋" w:hAnsi="仿宋" w:eastAsia="仿宋" w:cs="宋体"/>
                <w:color w:val="000000"/>
                <w:kern w:val="0"/>
                <w:highlight w:val="none"/>
              </w:rPr>
            </w:pPr>
            <w:r>
              <w:rPr>
                <w:rFonts w:hint="eastAsia" w:ascii="仿宋" w:hAnsi="仿宋" w:eastAsia="仿宋" w:cs="宋体"/>
                <w:color w:val="000000"/>
                <w:kern w:val="0"/>
                <w:highlight w:val="none"/>
              </w:rPr>
              <w:t>5</w:t>
            </w:r>
          </w:p>
        </w:tc>
        <w:tc>
          <w:tcPr>
            <w:tcW w:w="2126" w:type="dxa"/>
            <w:tcBorders>
              <w:top w:val="nil"/>
              <w:left w:val="nil"/>
              <w:bottom w:val="single" w:color="auto" w:sz="4" w:space="0"/>
              <w:right w:val="single" w:color="auto" w:sz="4" w:space="0"/>
            </w:tcBorders>
            <w:vAlign w:val="center"/>
          </w:tcPr>
          <w:p>
            <w:pPr>
              <w:widowControl/>
              <w:spacing w:line="320" w:lineRule="exact"/>
              <w:jc w:val="left"/>
              <w:rPr>
                <w:rFonts w:ascii="仿宋" w:hAnsi="仿宋" w:eastAsia="仿宋" w:cs="宋体"/>
                <w:color w:val="000000"/>
                <w:kern w:val="0"/>
                <w:highlight w:val="none"/>
              </w:rPr>
            </w:pPr>
            <w:r>
              <w:rPr>
                <w:rFonts w:hint="eastAsia" w:ascii="仿宋" w:hAnsi="仿宋" w:eastAsia="仿宋" w:cs="宋体"/>
                <w:color w:val="000000"/>
                <w:kern w:val="0"/>
                <w:highlight w:val="none"/>
              </w:rPr>
              <w:t>当代西方新闻理论</w:t>
            </w:r>
          </w:p>
        </w:tc>
        <w:tc>
          <w:tcPr>
            <w:tcW w:w="3261" w:type="dxa"/>
            <w:tcBorders>
              <w:top w:val="nil"/>
              <w:left w:val="nil"/>
              <w:bottom w:val="single" w:color="auto" w:sz="4" w:space="0"/>
              <w:right w:val="single" w:color="auto" w:sz="4" w:space="0"/>
            </w:tcBorders>
            <w:vAlign w:val="center"/>
          </w:tcPr>
          <w:p>
            <w:pPr>
              <w:widowControl/>
              <w:spacing w:line="320" w:lineRule="exact"/>
              <w:jc w:val="left"/>
              <w:rPr>
                <w:rFonts w:ascii="仿宋" w:hAnsi="仿宋" w:eastAsia="仿宋" w:cs="宋体"/>
                <w:color w:val="000000"/>
                <w:kern w:val="0"/>
                <w:highlight w:val="none"/>
              </w:rPr>
            </w:pPr>
            <w:r>
              <w:rPr>
                <w:rFonts w:hint="eastAsia" w:ascii="仿宋" w:hAnsi="仿宋" w:eastAsia="仿宋" w:cs="宋体"/>
                <w:color w:val="000000"/>
                <w:kern w:val="0"/>
                <w:highlight w:val="none"/>
              </w:rPr>
              <w:t>刘建明</w:t>
            </w:r>
          </w:p>
        </w:tc>
        <w:tc>
          <w:tcPr>
            <w:tcW w:w="2219" w:type="dxa"/>
            <w:tcBorders>
              <w:top w:val="nil"/>
              <w:left w:val="nil"/>
              <w:bottom w:val="single" w:color="auto" w:sz="4" w:space="0"/>
              <w:right w:val="single" w:color="auto" w:sz="4" w:space="0"/>
            </w:tcBorders>
            <w:vAlign w:val="center"/>
          </w:tcPr>
          <w:p>
            <w:pPr>
              <w:widowControl/>
              <w:spacing w:line="320" w:lineRule="exact"/>
              <w:jc w:val="left"/>
              <w:rPr>
                <w:rFonts w:ascii="仿宋" w:hAnsi="仿宋" w:eastAsia="仿宋" w:cs="宋体"/>
                <w:color w:val="000000"/>
                <w:kern w:val="0"/>
                <w:highlight w:val="none"/>
              </w:rPr>
            </w:pPr>
            <w:r>
              <w:rPr>
                <w:rFonts w:hint="eastAsia" w:ascii="仿宋" w:hAnsi="仿宋" w:eastAsia="仿宋" w:cs="宋体"/>
                <w:color w:val="000000"/>
                <w:kern w:val="0"/>
                <w:highlight w:val="none"/>
              </w:rPr>
              <w:t>中国人民大学出版社</w:t>
            </w:r>
          </w:p>
        </w:tc>
        <w:tc>
          <w:tcPr>
            <w:tcW w:w="1380" w:type="dxa"/>
            <w:tcBorders>
              <w:top w:val="nil"/>
              <w:left w:val="nil"/>
              <w:bottom w:val="single" w:color="auto" w:sz="4" w:space="0"/>
              <w:right w:val="single" w:color="auto" w:sz="4" w:space="0"/>
            </w:tcBorders>
            <w:vAlign w:val="center"/>
          </w:tcPr>
          <w:p>
            <w:pPr>
              <w:widowControl/>
              <w:spacing w:line="320" w:lineRule="exact"/>
              <w:jc w:val="center"/>
              <w:rPr>
                <w:rFonts w:ascii="仿宋" w:hAnsi="仿宋" w:eastAsia="仿宋" w:cs="宋体"/>
                <w:color w:val="000000"/>
                <w:kern w:val="0"/>
                <w:highlight w:val="none"/>
              </w:rPr>
            </w:pPr>
            <w:r>
              <w:rPr>
                <w:rFonts w:hint="eastAsia" w:ascii="仿宋" w:hAnsi="仿宋" w:eastAsia="仿宋" w:cs="宋体"/>
                <w:color w:val="000000"/>
                <w:kern w:val="0"/>
                <w:highlight w:val="none"/>
              </w:rPr>
              <w:t>2015年</w:t>
            </w:r>
          </w:p>
        </w:tc>
      </w:tr>
      <w:tr>
        <w:tblPrEx>
          <w:tblCellMar>
            <w:top w:w="0" w:type="dxa"/>
            <w:left w:w="108" w:type="dxa"/>
            <w:bottom w:w="0" w:type="dxa"/>
            <w:right w:w="108" w:type="dxa"/>
          </w:tblCellMar>
        </w:tblPrEx>
        <w:trPr>
          <w:trHeight w:val="360" w:hRule="atLeast"/>
          <w:jc w:val="center"/>
        </w:trPr>
        <w:tc>
          <w:tcPr>
            <w:tcW w:w="714"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仿宋" w:hAnsi="仿宋" w:eastAsia="仿宋" w:cs="宋体"/>
                <w:color w:val="000000"/>
                <w:kern w:val="0"/>
                <w:highlight w:val="none"/>
              </w:rPr>
            </w:pPr>
            <w:r>
              <w:rPr>
                <w:rFonts w:hint="eastAsia" w:ascii="仿宋" w:hAnsi="仿宋" w:eastAsia="仿宋" w:cs="宋体"/>
                <w:color w:val="000000"/>
                <w:kern w:val="0"/>
                <w:highlight w:val="none"/>
              </w:rPr>
              <w:t>6</w:t>
            </w:r>
          </w:p>
        </w:tc>
        <w:tc>
          <w:tcPr>
            <w:tcW w:w="2126" w:type="dxa"/>
            <w:tcBorders>
              <w:top w:val="nil"/>
              <w:left w:val="nil"/>
              <w:bottom w:val="single" w:color="auto" w:sz="4" w:space="0"/>
              <w:right w:val="single" w:color="auto" w:sz="4" w:space="0"/>
            </w:tcBorders>
            <w:vAlign w:val="center"/>
          </w:tcPr>
          <w:p>
            <w:pPr>
              <w:widowControl/>
              <w:spacing w:line="320" w:lineRule="exact"/>
              <w:jc w:val="left"/>
              <w:rPr>
                <w:rFonts w:ascii="仿宋" w:hAnsi="仿宋" w:eastAsia="仿宋" w:cs="宋体"/>
                <w:color w:val="000000"/>
                <w:kern w:val="0"/>
                <w:highlight w:val="none"/>
              </w:rPr>
            </w:pPr>
            <w:r>
              <w:rPr>
                <w:rFonts w:hint="eastAsia" w:ascii="仿宋" w:hAnsi="仿宋" w:eastAsia="仿宋" w:cs="宋体"/>
                <w:color w:val="000000"/>
                <w:kern w:val="0"/>
                <w:highlight w:val="none"/>
              </w:rPr>
              <w:t>麦奎尔大众传播理论（第五版）</w:t>
            </w:r>
          </w:p>
        </w:tc>
        <w:tc>
          <w:tcPr>
            <w:tcW w:w="3261" w:type="dxa"/>
            <w:tcBorders>
              <w:top w:val="nil"/>
              <w:left w:val="nil"/>
              <w:bottom w:val="single" w:color="auto" w:sz="4" w:space="0"/>
              <w:right w:val="single" w:color="auto" w:sz="4" w:space="0"/>
            </w:tcBorders>
            <w:vAlign w:val="center"/>
          </w:tcPr>
          <w:p>
            <w:pPr>
              <w:widowControl/>
              <w:spacing w:line="320" w:lineRule="exact"/>
              <w:jc w:val="left"/>
              <w:rPr>
                <w:rFonts w:ascii="仿宋" w:hAnsi="仿宋" w:eastAsia="仿宋" w:cs="宋体"/>
                <w:color w:val="000000"/>
                <w:kern w:val="0"/>
                <w:highlight w:val="none"/>
              </w:rPr>
            </w:pPr>
            <w:r>
              <w:rPr>
                <w:rFonts w:hint="eastAsia" w:ascii="仿宋" w:hAnsi="仿宋" w:eastAsia="仿宋" w:cs="宋体"/>
                <w:color w:val="000000"/>
                <w:kern w:val="0"/>
                <w:highlight w:val="none"/>
              </w:rPr>
              <w:t>（英）丹尼斯·麦奎尔</w:t>
            </w:r>
          </w:p>
        </w:tc>
        <w:tc>
          <w:tcPr>
            <w:tcW w:w="2219" w:type="dxa"/>
            <w:tcBorders>
              <w:top w:val="nil"/>
              <w:left w:val="nil"/>
              <w:bottom w:val="single" w:color="auto" w:sz="4" w:space="0"/>
              <w:right w:val="single" w:color="auto" w:sz="4" w:space="0"/>
            </w:tcBorders>
            <w:vAlign w:val="center"/>
          </w:tcPr>
          <w:p>
            <w:pPr>
              <w:widowControl/>
              <w:spacing w:line="320" w:lineRule="exact"/>
              <w:jc w:val="left"/>
              <w:rPr>
                <w:rFonts w:ascii="仿宋" w:hAnsi="仿宋" w:eastAsia="仿宋" w:cs="宋体"/>
                <w:color w:val="000000"/>
                <w:kern w:val="0"/>
                <w:highlight w:val="none"/>
              </w:rPr>
            </w:pPr>
            <w:r>
              <w:rPr>
                <w:rFonts w:hint="eastAsia" w:ascii="仿宋" w:hAnsi="仿宋" w:eastAsia="仿宋" w:cs="宋体"/>
                <w:color w:val="000000"/>
                <w:kern w:val="0"/>
                <w:highlight w:val="none"/>
              </w:rPr>
              <w:t>清华大学出版社</w:t>
            </w:r>
          </w:p>
        </w:tc>
        <w:tc>
          <w:tcPr>
            <w:tcW w:w="1380" w:type="dxa"/>
            <w:tcBorders>
              <w:top w:val="nil"/>
              <w:left w:val="nil"/>
              <w:bottom w:val="single" w:color="auto" w:sz="4" w:space="0"/>
              <w:right w:val="single" w:color="auto" w:sz="4" w:space="0"/>
            </w:tcBorders>
            <w:vAlign w:val="center"/>
          </w:tcPr>
          <w:p>
            <w:pPr>
              <w:widowControl/>
              <w:spacing w:line="320" w:lineRule="exact"/>
              <w:jc w:val="center"/>
              <w:rPr>
                <w:rFonts w:ascii="仿宋" w:hAnsi="仿宋" w:eastAsia="仿宋" w:cs="宋体"/>
                <w:color w:val="000000"/>
                <w:kern w:val="0"/>
                <w:highlight w:val="none"/>
              </w:rPr>
            </w:pPr>
            <w:r>
              <w:rPr>
                <w:rFonts w:hint="eastAsia" w:ascii="仿宋" w:hAnsi="仿宋" w:eastAsia="仿宋" w:cs="宋体"/>
                <w:color w:val="000000"/>
                <w:kern w:val="0"/>
                <w:highlight w:val="none"/>
              </w:rPr>
              <w:t>2010年7月</w:t>
            </w:r>
          </w:p>
        </w:tc>
      </w:tr>
      <w:tr>
        <w:tblPrEx>
          <w:tblCellMar>
            <w:top w:w="0" w:type="dxa"/>
            <w:left w:w="108" w:type="dxa"/>
            <w:bottom w:w="0" w:type="dxa"/>
            <w:right w:w="108" w:type="dxa"/>
          </w:tblCellMar>
        </w:tblPrEx>
        <w:trPr>
          <w:trHeight w:val="360" w:hRule="atLeast"/>
          <w:jc w:val="center"/>
        </w:trPr>
        <w:tc>
          <w:tcPr>
            <w:tcW w:w="71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仿宋" w:hAnsi="仿宋" w:eastAsia="仿宋" w:cs="宋体"/>
                <w:color w:val="000000"/>
                <w:kern w:val="0"/>
                <w:highlight w:val="none"/>
              </w:rPr>
            </w:pPr>
            <w:r>
              <w:rPr>
                <w:rFonts w:hint="eastAsia" w:ascii="仿宋" w:hAnsi="仿宋" w:eastAsia="仿宋" w:cs="宋体"/>
                <w:color w:val="000000"/>
                <w:kern w:val="0"/>
                <w:highlight w:val="none"/>
              </w:rPr>
              <w:t>7</w:t>
            </w:r>
          </w:p>
        </w:tc>
        <w:tc>
          <w:tcPr>
            <w:tcW w:w="212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ascii="仿宋" w:hAnsi="仿宋" w:eastAsia="仿宋" w:cs="宋体"/>
                <w:color w:val="000000"/>
                <w:kern w:val="0"/>
                <w:highlight w:val="none"/>
              </w:rPr>
            </w:pPr>
            <w:r>
              <w:rPr>
                <w:rFonts w:hint="eastAsia" w:ascii="仿宋" w:hAnsi="仿宋" w:eastAsia="仿宋" w:cs="宋体"/>
                <w:color w:val="000000"/>
                <w:kern w:val="0"/>
                <w:highlight w:val="none"/>
              </w:rPr>
              <w:t>做新闻</w:t>
            </w:r>
          </w:p>
        </w:tc>
        <w:tc>
          <w:tcPr>
            <w:tcW w:w="3261"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ascii="仿宋" w:hAnsi="仿宋" w:eastAsia="仿宋" w:cs="宋体"/>
                <w:color w:val="000000"/>
                <w:kern w:val="0"/>
                <w:highlight w:val="none"/>
              </w:rPr>
            </w:pPr>
            <w:r>
              <w:rPr>
                <w:rFonts w:hint="eastAsia" w:ascii="仿宋" w:hAnsi="仿宋" w:eastAsia="仿宋" w:cs="宋体"/>
                <w:color w:val="000000"/>
                <w:kern w:val="0"/>
                <w:highlight w:val="none"/>
              </w:rPr>
              <w:t>(美)塔奇曼著；麻争旗、刘笑盈、徐扬译</w:t>
            </w:r>
          </w:p>
        </w:tc>
        <w:tc>
          <w:tcPr>
            <w:tcW w:w="22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ascii="仿宋" w:hAnsi="仿宋" w:eastAsia="仿宋" w:cs="宋体"/>
                <w:color w:val="000000"/>
                <w:kern w:val="0"/>
                <w:highlight w:val="none"/>
              </w:rPr>
            </w:pPr>
            <w:r>
              <w:rPr>
                <w:rFonts w:hint="eastAsia" w:ascii="仿宋" w:hAnsi="仿宋" w:eastAsia="仿宋" w:cs="宋体"/>
                <w:color w:val="000000"/>
                <w:kern w:val="0"/>
                <w:highlight w:val="none"/>
              </w:rPr>
              <w:t>华夏出版社</w:t>
            </w:r>
          </w:p>
        </w:tc>
        <w:tc>
          <w:tcPr>
            <w:tcW w:w="138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仿宋" w:hAnsi="仿宋" w:eastAsia="仿宋" w:cs="宋体"/>
                <w:color w:val="000000"/>
                <w:kern w:val="0"/>
                <w:highlight w:val="none"/>
              </w:rPr>
            </w:pPr>
            <w:r>
              <w:rPr>
                <w:rFonts w:hint="eastAsia" w:ascii="仿宋" w:hAnsi="仿宋" w:eastAsia="仿宋" w:cs="宋体"/>
                <w:color w:val="000000"/>
                <w:kern w:val="0"/>
                <w:highlight w:val="none"/>
              </w:rPr>
              <w:t>2008年</w:t>
            </w:r>
          </w:p>
        </w:tc>
      </w:tr>
      <w:tr>
        <w:tblPrEx>
          <w:tblCellMar>
            <w:top w:w="0" w:type="dxa"/>
            <w:left w:w="108" w:type="dxa"/>
            <w:bottom w:w="0" w:type="dxa"/>
            <w:right w:w="108" w:type="dxa"/>
          </w:tblCellMar>
        </w:tblPrEx>
        <w:trPr>
          <w:trHeight w:val="360" w:hRule="atLeast"/>
          <w:jc w:val="center"/>
        </w:trPr>
        <w:tc>
          <w:tcPr>
            <w:tcW w:w="71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仿宋" w:hAnsi="仿宋" w:eastAsia="仿宋" w:cs="宋体"/>
                <w:color w:val="000000"/>
                <w:kern w:val="0"/>
                <w:highlight w:val="none"/>
              </w:rPr>
            </w:pPr>
            <w:r>
              <w:rPr>
                <w:rFonts w:hint="eastAsia" w:ascii="仿宋" w:hAnsi="仿宋" w:eastAsia="仿宋" w:cs="宋体"/>
                <w:color w:val="000000"/>
                <w:kern w:val="0"/>
                <w:highlight w:val="none"/>
              </w:rPr>
              <w:t>8</w:t>
            </w:r>
          </w:p>
        </w:tc>
        <w:tc>
          <w:tcPr>
            <w:tcW w:w="212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ascii="仿宋" w:hAnsi="仿宋" w:eastAsia="仿宋" w:cs="宋体"/>
                <w:color w:val="000000"/>
                <w:kern w:val="0"/>
                <w:highlight w:val="none"/>
              </w:rPr>
            </w:pPr>
            <w:r>
              <w:rPr>
                <w:rFonts w:hint="eastAsia" w:ascii="仿宋" w:hAnsi="仿宋" w:eastAsia="仿宋" w:cs="宋体"/>
                <w:color w:val="000000"/>
                <w:kern w:val="0"/>
                <w:highlight w:val="none"/>
              </w:rPr>
              <w:t>普通媒介学教程</w:t>
            </w:r>
          </w:p>
        </w:tc>
        <w:tc>
          <w:tcPr>
            <w:tcW w:w="3261"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ascii="仿宋" w:hAnsi="仿宋" w:eastAsia="仿宋" w:cs="宋体"/>
                <w:color w:val="000000"/>
                <w:kern w:val="0"/>
                <w:highlight w:val="none"/>
              </w:rPr>
            </w:pPr>
            <w:r>
              <w:rPr>
                <w:rFonts w:hint="eastAsia" w:ascii="仿宋" w:hAnsi="仿宋" w:eastAsia="仿宋" w:cs="宋体"/>
                <w:color w:val="000000"/>
                <w:kern w:val="0"/>
                <w:highlight w:val="none"/>
              </w:rPr>
              <w:t>（法） 雷吉斯·德布雷</w:t>
            </w:r>
          </w:p>
        </w:tc>
        <w:tc>
          <w:tcPr>
            <w:tcW w:w="22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ascii="仿宋" w:hAnsi="仿宋" w:eastAsia="仿宋" w:cs="宋体"/>
                <w:color w:val="000000"/>
                <w:kern w:val="0"/>
                <w:highlight w:val="none"/>
              </w:rPr>
            </w:pPr>
            <w:r>
              <w:rPr>
                <w:rFonts w:hint="eastAsia" w:ascii="仿宋" w:hAnsi="仿宋" w:eastAsia="仿宋" w:cs="宋体"/>
                <w:color w:val="000000"/>
                <w:kern w:val="0"/>
                <w:highlight w:val="none"/>
              </w:rPr>
              <w:t>清华大学出版社</w:t>
            </w:r>
          </w:p>
        </w:tc>
        <w:tc>
          <w:tcPr>
            <w:tcW w:w="138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仿宋" w:hAnsi="仿宋" w:eastAsia="仿宋" w:cs="宋体"/>
                <w:color w:val="000000"/>
                <w:kern w:val="0"/>
                <w:highlight w:val="none"/>
              </w:rPr>
            </w:pPr>
            <w:r>
              <w:rPr>
                <w:rFonts w:hint="eastAsia" w:ascii="仿宋" w:hAnsi="仿宋" w:eastAsia="仿宋" w:cs="宋体"/>
                <w:color w:val="000000"/>
                <w:kern w:val="0"/>
                <w:highlight w:val="none"/>
              </w:rPr>
              <w:t>2014年</w:t>
            </w:r>
          </w:p>
        </w:tc>
      </w:tr>
      <w:tr>
        <w:tblPrEx>
          <w:tblCellMar>
            <w:top w:w="0" w:type="dxa"/>
            <w:left w:w="108" w:type="dxa"/>
            <w:bottom w:w="0" w:type="dxa"/>
            <w:right w:w="108" w:type="dxa"/>
          </w:tblCellMar>
        </w:tblPrEx>
        <w:trPr>
          <w:trHeight w:val="360" w:hRule="atLeast"/>
          <w:jc w:val="center"/>
        </w:trPr>
        <w:tc>
          <w:tcPr>
            <w:tcW w:w="71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仿宋" w:hAnsi="仿宋" w:eastAsia="仿宋" w:cs="宋体"/>
                <w:color w:val="000000"/>
                <w:kern w:val="0"/>
                <w:highlight w:val="none"/>
              </w:rPr>
            </w:pPr>
            <w:r>
              <w:rPr>
                <w:rFonts w:hint="eastAsia" w:ascii="仿宋" w:hAnsi="仿宋" w:eastAsia="仿宋" w:cs="宋体"/>
                <w:color w:val="000000"/>
                <w:kern w:val="0"/>
                <w:highlight w:val="none"/>
              </w:rPr>
              <w:t>9</w:t>
            </w:r>
          </w:p>
        </w:tc>
        <w:tc>
          <w:tcPr>
            <w:tcW w:w="212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ascii="仿宋" w:hAnsi="仿宋" w:eastAsia="仿宋" w:cs="宋体"/>
                <w:color w:val="000000"/>
                <w:kern w:val="0"/>
                <w:highlight w:val="none"/>
              </w:rPr>
            </w:pPr>
            <w:r>
              <w:rPr>
                <w:rFonts w:hint="eastAsia" w:ascii="仿宋" w:hAnsi="仿宋" w:eastAsia="仿宋" w:cs="宋体"/>
                <w:color w:val="000000"/>
                <w:kern w:val="0"/>
                <w:highlight w:val="none"/>
              </w:rPr>
              <w:t>社会研究方法（第十一版）</w:t>
            </w:r>
          </w:p>
        </w:tc>
        <w:tc>
          <w:tcPr>
            <w:tcW w:w="3261"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ascii="仿宋" w:hAnsi="仿宋" w:eastAsia="仿宋" w:cs="宋体"/>
                <w:color w:val="000000"/>
                <w:kern w:val="0"/>
                <w:highlight w:val="none"/>
              </w:rPr>
            </w:pPr>
            <w:r>
              <w:rPr>
                <w:rFonts w:hint="eastAsia" w:ascii="仿宋" w:hAnsi="仿宋" w:eastAsia="仿宋" w:cs="宋体"/>
                <w:color w:val="000000"/>
                <w:kern w:val="0"/>
                <w:highlight w:val="none"/>
              </w:rPr>
              <w:t>（美）艾尔</w:t>
            </w:r>
            <w:r>
              <w:rPr>
                <w:rFonts w:eastAsia="仿宋" w:cs="宋体"/>
                <w:color w:val="000000"/>
                <w:kern w:val="0"/>
                <w:highlight w:val="none"/>
              </w:rPr>
              <w:t>•</w:t>
            </w:r>
            <w:r>
              <w:rPr>
                <w:rFonts w:hint="eastAsia" w:ascii="仿宋" w:hAnsi="仿宋" w:eastAsia="仿宋" w:cs="宋体"/>
                <w:color w:val="000000"/>
                <w:kern w:val="0"/>
                <w:highlight w:val="none"/>
              </w:rPr>
              <w:t>巴比（</w:t>
            </w:r>
            <w:r>
              <w:rPr>
                <w:rFonts w:ascii="仿宋" w:hAnsi="仿宋" w:eastAsia="仿宋" w:cs="宋体"/>
                <w:color w:val="000000"/>
                <w:kern w:val="0"/>
                <w:highlight w:val="none"/>
              </w:rPr>
              <w:t>Earl</w:t>
            </w:r>
            <w:r>
              <w:rPr>
                <w:rFonts w:eastAsia="仿宋" w:cs="宋体"/>
                <w:color w:val="000000"/>
                <w:kern w:val="0"/>
                <w:highlight w:val="none"/>
              </w:rPr>
              <w:t> </w:t>
            </w:r>
            <w:r>
              <w:rPr>
                <w:rFonts w:hint="eastAsia" w:ascii="仿宋" w:hAnsi="仿宋" w:eastAsia="仿宋" w:cs="宋体"/>
                <w:color w:val="000000"/>
                <w:kern w:val="0"/>
                <w:highlight w:val="none"/>
              </w:rPr>
              <w:t>Babbie）著；</w:t>
            </w:r>
            <w:r>
              <w:rPr>
                <w:rFonts w:eastAsia="仿宋" w:cs="宋体"/>
                <w:color w:val="000000"/>
                <w:kern w:val="0"/>
                <w:highlight w:val="none"/>
              </w:rPr>
              <w:t> </w:t>
            </w:r>
            <w:r>
              <w:rPr>
                <w:rFonts w:hint="eastAsia" w:ascii="仿宋" w:hAnsi="仿宋" w:eastAsia="仿宋" w:cs="宋体"/>
                <w:color w:val="000000"/>
                <w:kern w:val="0"/>
                <w:highlight w:val="none"/>
              </w:rPr>
              <w:t>邱泽奇译</w:t>
            </w:r>
          </w:p>
        </w:tc>
        <w:tc>
          <w:tcPr>
            <w:tcW w:w="22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ascii="仿宋" w:hAnsi="仿宋" w:eastAsia="仿宋" w:cs="宋体"/>
                <w:color w:val="000000"/>
                <w:kern w:val="0"/>
                <w:highlight w:val="none"/>
              </w:rPr>
            </w:pPr>
            <w:r>
              <w:rPr>
                <w:highlight w:val="none"/>
              </w:rPr>
              <w:fldChar w:fldCharType="begin"/>
            </w:r>
            <w:r>
              <w:rPr>
                <w:highlight w:val="none"/>
              </w:rPr>
              <w:instrText xml:space="preserve"> HYPERLINK "http://search.dangdang.com/?key3=%BB%AA%CF%C4%B3%F6%B0%E6%C9%E7&amp;medium=01&amp;category_path=01.00.00.00.00.00" \o "http://search.dangdang.com/?key3=%BB%AA%CF%C4%B3%F6%B0%E6%C9%E7&amp;medium=01&amp;category_path=01.00.00.00.00.00" </w:instrText>
            </w:r>
            <w:r>
              <w:rPr>
                <w:highlight w:val="none"/>
              </w:rPr>
              <w:fldChar w:fldCharType="separate"/>
            </w:r>
            <w:r>
              <w:rPr>
                <w:rFonts w:hint="eastAsia" w:ascii="仿宋" w:hAnsi="仿宋" w:eastAsia="仿宋" w:cs="宋体"/>
                <w:color w:val="000000"/>
                <w:kern w:val="0"/>
                <w:highlight w:val="none"/>
              </w:rPr>
              <w:t>华夏出版社</w:t>
            </w:r>
            <w:r>
              <w:rPr>
                <w:rFonts w:hint="eastAsia" w:ascii="仿宋" w:hAnsi="仿宋" w:eastAsia="仿宋" w:cs="宋体"/>
                <w:color w:val="000000"/>
                <w:kern w:val="0"/>
                <w:highlight w:val="none"/>
              </w:rPr>
              <w:fldChar w:fldCharType="end"/>
            </w:r>
          </w:p>
        </w:tc>
        <w:tc>
          <w:tcPr>
            <w:tcW w:w="138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仿宋" w:hAnsi="仿宋" w:eastAsia="仿宋" w:cs="宋体"/>
                <w:color w:val="000000"/>
                <w:kern w:val="0"/>
                <w:highlight w:val="none"/>
              </w:rPr>
            </w:pPr>
            <w:r>
              <w:rPr>
                <w:rFonts w:hint="eastAsia" w:ascii="仿宋" w:hAnsi="仿宋" w:eastAsia="仿宋" w:cs="宋体"/>
                <w:color w:val="000000"/>
                <w:kern w:val="0"/>
                <w:highlight w:val="none"/>
              </w:rPr>
              <w:t>2018年</w:t>
            </w:r>
          </w:p>
        </w:tc>
      </w:tr>
      <w:tr>
        <w:tblPrEx>
          <w:tblCellMar>
            <w:top w:w="0" w:type="dxa"/>
            <w:left w:w="108" w:type="dxa"/>
            <w:bottom w:w="0" w:type="dxa"/>
            <w:right w:w="108" w:type="dxa"/>
          </w:tblCellMar>
        </w:tblPrEx>
        <w:trPr>
          <w:trHeight w:val="360" w:hRule="atLeast"/>
          <w:jc w:val="center"/>
        </w:trPr>
        <w:tc>
          <w:tcPr>
            <w:tcW w:w="71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仿宋" w:hAnsi="仿宋" w:eastAsia="仿宋" w:cs="宋体"/>
                <w:color w:val="000000"/>
                <w:kern w:val="0"/>
                <w:highlight w:val="none"/>
              </w:rPr>
            </w:pPr>
            <w:r>
              <w:rPr>
                <w:rFonts w:hint="eastAsia" w:ascii="仿宋" w:hAnsi="仿宋" w:eastAsia="仿宋" w:cs="宋体"/>
                <w:color w:val="000000"/>
                <w:kern w:val="0"/>
                <w:highlight w:val="none"/>
              </w:rPr>
              <w:t>10</w:t>
            </w:r>
          </w:p>
        </w:tc>
        <w:tc>
          <w:tcPr>
            <w:tcW w:w="212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ascii="仿宋" w:hAnsi="仿宋" w:eastAsia="仿宋" w:cs="宋体"/>
                <w:color w:val="000000"/>
                <w:kern w:val="0"/>
                <w:highlight w:val="none"/>
              </w:rPr>
            </w:pPr>
            <w:r>
              <w:rPr>
                <w:rFonts w:hint="eastAsia" w:ascii="仿宋" w:hAnsi="仿宋" w:eastAsia="仿宋" w:cs="宋体"/>
                <w:color w:val="000000"/>
                <w:kern w:val="0"/>
                <w:highlight w:val="none"/>
              </w:rPr>
              <w:t>符号学原理与推演</w:t>
            </w:r>
          </w:p>
        </w:tc>
        <w:tc>
          <w:tcPr>
            <w:tcW w:w="3261"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ascii="仿宋" w:hAnsi="仿宋" w:eastAsia="仿宋" w:cs="宋体"/>
                <w:color w:val="000000"/>
                <w:kern w:val="0"/>
                <w:highlight w:val="none"/>
              </w:rPr>
            </w:pPr>
            <w:r>
              <w:rPr>
                <w:rFonts w:hint="eastAsia" w:ascii="仿宋" w:hAnsi="仿宋" w:eastAsia="仿宋" w:cs="宋体"/>
                <w:color w:val="000000"/>
                <w:kern w:val="0"/>
                <w:highlight w:val="none"/>
              </w:rPr>
              <w:t>赵毅衡</w:t>
            </w:r>
          </w:p>
        </w:tc>
        <w:tc>
          <w:tcPr>
            <w:tcW w:w="22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ascii="仿宋" w:hAnsi="仿宋" w:eastAsia="仿宋" w:cs="宋体"/>
                <w:color w:val="000000"/>
                <w:kern w:val="0"/>
                <w:highlight w:val="none"/>
              </w:rPr>
            </w:pPr>
            <w:r>
              <w:rPr>
                <w:rFonts w:hint="eastAsia" w:ascii="仿宋" w:hAnsi="仿宋" w:eastAsia="仿宋" w:cs="宋体"/>
                <w:color w:val="000000"/>
                <w:kern w:val="0"/>
                <w:highlight w:val="none"/>
              </w:rPr>
              <w:t>南京大学出版社</w:t>
            </w:r>
          </w:p>
        </w:tc>
        <w:tc>
          <w:tcPr>
            <w:tcW w:w="138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仿宋" w:hAnsi="仿宋" w:eastAsia="仿宋" w:cs="宋体"/>
                <w:color w:val="000000"/>
                <w:kern w:val="0"/>
                <w:highlight w:val="none"/>
              </w:rPr>
            </w:pPr>
            <w:r>
              <w:rPr>
                <w:rFonts w:hint="eastAsia" w:ascii="仿宋" w:hAnsi="仿宋" w:eastAsia="仿宋" w:cs="宋体"/>
                <w:color w:val="000000"/>
                <w:kern w:val="0"/>
                <w:highlight w:val="none"/>
              </w:rPr>
              <w:t>2017年</w:t>
            </w:r>
          </w:p>
        </w:tc>
      </w:tr>
      <w:tr>
        <w:tblPrEx>
          <w:tblCellMar>
            <w:top w:w="0" w:type="dxa"/>
            <w:left w:w="108" w:type="dxa"/>
            <w:bottom w:w="0" w:type="dxa"/>
            <w:right w:w="108" w:type="dxa"/>
          </w:tblCellMar>
        </w:tblPrEx>
        <w:trPr>
          <w:trHeight w:val="360" w:hRule="atLeast"/>
          <w:jc w:val="center"/>
        </w:trPr>
        <w:tc>
          <w:tcPr>
            <w:tcW w:w="71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仿宋" w:hAnsi="仿宋" w:eastAsia="仿宋" w:cs="宋体"/>
                <w:color w:val="000000"/>
                <w:kern w:val="0"/>
                <w:highlight w:val="none"/>
              </w:rPr>
            </w:pPr>
            <w:r>
              <w:rPr>
                <w:rFonts w:hint="eastAsia" w:ascii="仿宋" w:hAnsi="仿宋" w:eastAsia="仿宋" w:cs="宋体"/>
                <w:color w:val="000000"/>
                <w:kern w:val="0"/>
                <w:highlight w:val="none"/>
              </w:rPr>
              <w:t>11</w:t>
            </w:r>
          </w:p>
        </w:tc>
        <w:tc>
          <w:tcPr>
            <w:tcW w:w="212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ascii="仿宋" w:hAnsi="仿宋" w:eastAsia="仿宋" w:cs="宋体"/>
                <w:color w:val="000000"/>
                <w:kern w:val="0"/>
                <w:highlight w:val="none"/>
              </w:rPr>
            </w:pPr>
            <w:r>
              <w:rPr>
                <w:rFonts w:hint="eastAsia" w:ascii="仿宋" w:hAnsi="仿宋" w:eastAsia="仿宋" w:cs="宋体"/>
                <w:color w:val="000000"/>
                <w:kern w:val="0"/>
                <w:highlight w:val="none"/>
              </w:rPr>
              <w:t>区分：判断力的社会批判</w:t>
            </w:r>
          </w:p>
        </w:tc>
        <w:tc>
          <w:tcPr>
            <w:tcW w:w="3261"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ascii="仿宋" w:hAnsi="仿宋" w:eastAsia="仿宋" w:cs="宋体"/>
                <w:color w:val="000000"/>
                <w:kern w:val="0"/>
                <w:highlight w:val="none"/>
              </w:rPr>
            </w:pPr>
            <w:r>
              <w:rPr>
                <w:rFonts w:hint="eastAsia" w:ascii="仿宋" w:hAnsi="仿宋" w:eastAsia="仿宋" w:cs="宋体"/>
                <w:color w:val="000000"/>
                <w:kern w:val="0"/>
                <w:highlight w:val="none"/>
              </w:rPr>
              <w:t>（法）皮埃尔</w:t>
            </w:r>
            <w:r>
              <w:rPr>
                <w:rFonts w:hint="eastAsia" w:ascii="仿宋" w:hAnsi="MS Gothic" w:eastAsia="MS Gothic" w:cs="宋体"/>
                <w:color w:val="000000"/>
                <w:kern w:val="0"/>
                <w:highlight w:val="none"/>
              </w:rPr>
              <w:t>・</w:t>
            </w:r>
            <w:r>
              <w:rPr>
                <w:rFonts w:hint="eastAsia" w:ascii="仿宋" w:hAnsi="仿宋" w:eastAsia="仿宋" w:cs="宋体"/>
                <w:color w:val="000000"/>
                <w:kern w:val="0"/>
                <w:highlight w:val="none"/>
              </w:rPr>
              <w:t>布尔迪厄</w:t>
            </w:r>
          </w:p>
        </w:tc>
        <w:tc>
          <w:tcPr>
            <w:tcW w:w="22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ascii="仿宋" w:hAnsi="仿宋" w:eastAsia="仿宋" w:cs="宋体"/>
                <w:color w:val="000000"/>
                <w:kern w:val="0"/>
                <w:highlight w:val="none"/>
              </w:rPr>
            </w:pPr>
            <w:r>
              <w:rPr>
                <w:rFonts w:hint="eastAsia" w:ascii="仿宋" w:hAnsi="仿宋" w:eastAsia="仿宋" w:cs="宋体"/>
                <w:color w:val="000000"/>
                <w:kern w:val="0"/>
                <w:highlight w:val="none"/>
              </w:rPr>
              <w:t>商务印书馆</w:t>
            </w:r>
          </w:p>
        </w:tc>
        <w:tc>
          <w:tcPr>
            <w:tcW w:w="138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仿宋" w:hAnsi="仿宋" w:eastAsia="仿宋" w:cs="宋体"/>
                <w:color w:val="000000"/>
                <w:kern w:val="0"/>
                <w:highlight w:val="none"/>
              </w:rPr>
            </w:pPr>
            <w:r>
              <w:rPr>
                <w:rFonts w:hint="eastAsia" w:ascii="仿宋" w:hAnsi="仿宋" w:eastAsia="仿宋" w:cs="宋体"/>
                <w:color w:val="000000"/>
                <w:kern w:val="0"/>
                <w:highlight w:val="none"/>
              </w:rPr>
              <w:t>2015年</w:t>
            </w:r>
          </w:p>
        </w:tc>
      </w:tr>
      <w:tr>
        <w:tblPrEx>
          <w:tblCellMar>
            <w:top w:w="0" w:type="dxa"/>
            <w:left w:w="108" w:type="dxa"/>
            <w:bottom w:w="0" w:type="dxa"/>
            <w:right w:w="108" w:type="dxa"/>
          </w:tblCellMar>
        </w:tblPrEx>
        <w:trPr>
          <w:trHeight w:val="360" w:hRule="atLeast"/>
          <w:jc w:val="center"/>
        </w:trPr>
        <w:tc>
          <w:tcPr>
            <w:tcW w:w="71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仿宋" w:hAnsi="仿宋" w:eastAsia="仿宋" w:cs="宋体"/>
                <w:color w:val="000000"/>
                <w:kern w:val="0"/>
                <w:highlight w:val="none"/>
              </w:rPr>
            </w:pPr>
            <w:r>
              <w:rPr>
                <w:rFonts w:hint="eastAsia" w:ascii="仿宋" w:hAnsi="仿宋" w:eastAsia="仿宋" w:cs="宋体"/>
                <w:color w:val="000000"/>
                <w:kern w:val="0"/>
                <w:highlight w:val="none"/>
              </w:rPr>
              <w:t>12</w:t>
            </w:r>
          </w:p>
        </w:tc>
        <w:tc>
          <w:tcPr>
            <w:tcW w:w="212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ascii="仿宋" w:hAnsi="仿宋" w:eastAsia="仿宋" w:cs="宋体"/>
                <w:color w:val="000000"/>
                <w:kern w:val="0"/>
                <w:highlight w:val="none"/>
              </w:rPr>
            </w:pPr>
            <w:r>
              <w:rPr>
                <w:rFonts w:hint="eastAsia" w:ascii="仿宋" w:hAnsi="仿宋" w:eastAsia="仿宋" w:cs="宋体"/>
                <w:color w:val="000000"/>
                <w:kern w:val="0"/>
                <w:highlight w:val="none"/>
              </w:rPr>
              <w:t>社会学的想象力</w:t>
            </w:r>
          </w:p>
        </w:tc>
        <w:tc>
          <w:tcPr>
            <w:tcW w:w="3261"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ascii="仿宋" w:hAnsi="仿宋" w:eastAsia="仿宋" w:cs="宋体"/>
                <w:color w:val="000000"/>
                <w:kern w:val="0"/>
                <w:highlight w:val="none"/>
              </w:rPr>
            </w:pPr>
            <w:r>
              <w:rPr>
                <w:highlight w:val="none"/>
              </w:rPr>
              <w:fldChar w:fldCharType="begin"/>
            </w:r>
            <w:r>
              <w:rPr>
                <w:highlight w:val="none"/>
              </w:rPr>
              <w:instrText xml:space="preserve"> HYPERLINK "https://book.douban.com/search/C.%E8%B5%96%E7%89%B9%C2%B7%E7%B1%B3%E5%B0%94%E6%96%AF" \o "https://book.douban.com/search/C.%E8%B5%96%E7%89%B9%C2%B7%E7%B1%B3%E5%B0%94%E6%96%AF" </w:instrText>
            </w:r>
            <w:r>
              <w:rPr>
                <w:highlight w:val="none"/>
              </w:rPr>
              <w:fldChar w:fldCharType="separate"/>
            </w:r>
            <w:r>
              <w:rPr>
                <w:rFonts w:hint="eastAsia" w:ascii="仿宋" w:hAnsi="仿宋" w:eastAsia="仿宋" w:cs="宋体"/>
                <w:color w:val="000000"/>
                <w:kern w:val="0"/>
                <w:highlight w:val="none"/>
              </w:rPr>
              <w:t>（美）赖特·米尔斯</w:t>
            </w:r>
            <w:r>
              <w:rPr>
                <w:rFonts w:hint="eastAsia" w:ascii="仿宋" w:hAnsi="仿宋" w:eastAsia="仿宋" w:cs="宋体"/>
                <w:color w:val="000000"/>
                <w:kern w:val="0"/>
                <w:highlight w:val="none"/>
              </w:rPr>
              <w:fldChar w:fldCharType="end"/>
            </w:r>
          </w:p>
        </w:tc>
        <w:tc>
          <w:tcPr>
            <w:tcW w:w="22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ascii="仿宋" w:hAnsi="仿宋" w:eastAsia="仿宋" w:cs="宋体"/>
                <w:color w:val="000000"/>
                <w:kern w:val="0"/>
                <w:highlight w:val="none"/>
              </w:rPr>
            </w:pPr>
            <w:r>
              <w:rPr>
                <w:rFonts w:hint="eastAsia" w:ascii="仿宋" w:hAnsi="仿宋" w:eastAsia="仿宋" w:cs="宋体"/>
                <w:color w:val="000000"/>
                <w:kern w:val="0"/>
                <w:highlight w:val="none"/>
              </w:rPr>
              <w:t>生活·读书·新知三联书店</w:t>
            </w:r>
          </w:p>
        </w:tc>
        <w:tc>
          <w:tcPr>
            <w:tcW w:w="138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仿宋" w:hAnsi="仿宋" w:eastAsia="仿宋" w:cs="宋体"/>
                <w:color w:val="000000"/>
                <w:kern w:val="0"/>
                <w:highlight w:val="none"/>
              </w:rPr>
            </w:pPr>
            <w:r>
              <w:rPr>
                <w:rFonts w:hint="eastAsia" w:ascii="仿宋" w:hAnsi="仿宋" w:eastAsia="仿宋" w:cs="宋体"/>
                <w:color w:val="000000"/>
                <w:kern w:val="0"/>
                <w:highlight w:val="none"/>
              </w:rPr>
              <w:t>2016年7月</w:t>
            </w:r>
          </w:p>
        </w:tc>
      </w:tr>
      <w:tr>
        <w:tblPrEx>
          <w:tblCellMar>
            <w:top w:w="0" w:type="dxa"/>
            <w:left w:w="108" w:type="dxa"/>
            <w:bottom w:w="0" w:type="dxa"/>
            <w:right w:w="108" w:type="dxa"/>
          </w:tblCellMar>
        </w:tblPrEx>
        <w:trPr>
          <w:trHeight w:val="360" w:hRule="atLeast"/>
          <w:jc w:val="center"/>
        </w:trPr>
        <w:tc>
          <w:tcPr>
            <w:tcW w:w="71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仿宋" w:hAnsi="仿宋" w:eastAsia="仿宋" w:cs="宋体"/>
                <w:color w:val="000000"/>
                <w:kern w:val="0"/>
                <w:highlight w:val="none"/>
              </w:rPr>
            </w:pPr>
            <w:r>
              <w:rPr>
                <w:rFonts w:hint="eastAsia" w:ascii="仿宋" w:hAnsi="仿宋" w:eastAsia="仿宋" w:cs="宋体"/>
                <w:color w:val="000000"/>
                <w:kern w:val="0"/>
                <w:highlight w:val="none"/>
              </w:rPr>
              <w:t>13</w:t>
            </w:r>
          </w:p>
        </w:tc>
        <w:tc>
          <w:tcPr>
            <w:tcW w:w="212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ascii="仿宋" w:hAnsi="仿宋" w:eastAsia="仿宋" w:cs="宋体"/>
                <w:color w:val="000000"/>
                <w:kern w:val="0"/>
                <w:highlight w:val="none"/>
              </w:rPr>
            </w:pPr>
            <w:r>
              <w:rPr>
                <w:rFonts w:hint="eastAsia" w:ascii="仿宋" w:hAnsi="仿宋" w:eastAsia="仿宋" w:cs="宋体"/>
                <w:color w:val="000000"/>
                <w:kern w:val="0"/>
                <w:highlight w:val="none"/>
              </w:rPr>
              <w:t>对空言说：传播的观念史</w:t>
            </w:r>
          </w:p>
        </w:tc>
        <w:tc>
          <w:tcPr>
            <w:tcW w:w="3261"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ascii="仿宋" w:hAnsi="仿宋" w:eastAsia="仿宋" w:cs="宋体"/>
                <w:color w:val="000000"/>
                <w:kern w:val="0"/>
                <w:highlight w:val="none"/>
              </w:rPr>
            </w:pPr>
            <w:r>
              <w:rPr>
                <w:highlight w:val="none"/>
              </w:rPr>
              <w:fldChar w:fldCharType="begin"/>
            </w:r>
            <w:r>
              <w:rPr>
                <w:highlight w:val="none"/>
              </w:rPr>
              <w:instrText xml:space="preserve"> HYPERLINK "http://search.dangdang.com/?key2=%B1%CB%B5%C3%CB%B9&amp;medium=01&amp;category_path=01.00.00.00.00.00" \o "http://search.dangdang.com/?key2=%B1%CB%B5%C3%CB%B9&amp;medium=01&amp;category_path=01.00.00.00.00.00" </w:instrText>
            </w:r>
            <w:r>
              <w:rPr>
                <w:highlight w:val="none"/>
              </w:rPr>
              <w:fldChar w:fldCharType="separate"/>
            </w:r>
            <w:r>
              <w:rPr>
                <w:rFonts w:hint="eastAsia" w:ascii="仿宋" w:hAnsi="仿宋" w:eastAsia="仿宋" w:cs="宋体"/>
                <w:color w:val="000000"/>
                <w:kern w:val="0"/>
                <w:highlight w:val="none"/>
              </w:rPr>
              <w:t>（美）彼得斯</w:t>
            </w:r>
            <w:r>
              <w:rPr>
                <w:rFonts w:hint="eastAsia" w:ascii="仿宋" w:hAnsi="仿宋" w:eastAsia="仿宋" w:cs="宋体"/>
                <w:color w:val="000000"/>
                <w:kern w:val="0"/>
                <w:highlight w:val="none"/>
              </w:rPr>
              <w:fldChar w:fldCharType="end"/>
            </w:r>
          </w:p>
        </w:tc>
        <w:tc>
          <w:tcPr>
            <w:tcW w:w="22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ascii="仿宋" w:hAnsi="仿宋" w:eastAsia="仿宋" w:cs="宋体"/>
                <w:color w:val="000000"/>
                <w:kern w:val="0"/>
                <w:highlight w:val="none"/>
              </w:rPr>
            </w:pPr>
            <w:r>
              <w:rPr>
                <w:highlight w:val="none"/>
              </w:rPr>
              <w:fldChar w:fldCharType="begin"/>
            </w:r>
            <w:r>
              <w:rPr>
                <w:highlight w:val="none"/>
              </w:rPr>
              <w:instrText xml:space="preserve"> HYPERLINK "http://search.dangdang.com/?key3=%C9%CF%BA%A3%D2%EB%CE%C4%B3%F6%B0%E6%C9%E7&amp;medium=01&amp;category_path=01.00.00.00.00.00" \o "http://search.dangdang.com/?key3=%C9%CF%BA%A3%D2%EB%CE%C4%B3%F6%B0%E6%C9%E7&amp;medium=01&amp;category_path=01.00.00.00.00.00" </w:instrText>
            </w:r>
            <w:r>
              <w:rPr>
                <w:highlight w:val="none"/>
              </w:rPr>
              <w:fldChar w:fldCharType="separate"/>
            </w:r>
            <w:r>
              <w:rPr>
                <w:rFonts w:hint="eastAsia" w:ascii="仿宋" w:hAnsi="仿宋" w:eastAsia="仿宋" w:cs="宋体"/>
                <w:color w:val="000000"/>
                <w:kern w:val="0"/>
                <w:highlight w:val="none"/>
              </w:rPr>
              <w:t>上海译文出版社</w:t>
            </w:r>
            <w:r>
              <w:rPr>
                <w:rFonts w:hint="eastAsia" w:ascii="仿宋" w:hAnsi="仿宋" w:eastAsia="仿宋" w:cs="宋体"/>
                <w:color w:val="000000"/>
                <w:kern w:val="0"/>
                <w:highlight w:val="none"/>
              </w:rPr>
              <w:fldChar w:fldCharType="end"/>
            </w:r>
          </w:p>
        </w:tc>
        <w:tc>
          <w:tcPr>
            <w:tcW w:w="138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仿宋" w:hAnsi="仿宋" w:eastAsia="仿宋" w:cs="宋体"/>
                <w:color w:val="000000"/>
                <w:kern w:val="0"/>
                <w:highlight w:val="none"/>
              </w:rPr>
            </w:pPr>
            <w:r>
              <w:rPr>
                <w:rFonts w:hint="eastAsia" w:ascii="仿宋" w:hAnsi="仿宋" w:eastAsia="仿宋" w:cs="宋体"/>
                <w:color w:val="000000"/>
                <w:kern w:val="0"/>
                <w:highlight w:val="none"/>
              </w:rPr>
              <w:t>2017年1月</w:t>
            </w:r>
          </w:p>
        </w:tc>
      </w:tr>
      <w:tr>
        <w:tblPrEx>
          <w:tblCellMar>
            <w:top w:w="0" w:type="dxa"/>
            <w:left w:w="108" w:type="dxa"/>
            <w:bottom w:w="0" w:type="dxa"/>
            <w:right w:w="108" w:type="dxa"/>
          </w:tblCellMar>
        </w:tblPrEx>
        <w:trPr>
          <w:trHeight w:val="360" w:hRule="atLeast"/>
          <w:jc w:val="center"/>
        </w:trPr>
        <w:tc>
          <w:tcPr>
            <w:tcW w:w="71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仿宋" w:hAnsi="仿宋" w:eastAsia="仿宋" w:cs="宋体"/>
                <w:color w:val="000000"/>
                <w:kern w:val="0"/>
                <w:highlight w:val="none"/>
              </w:rPr>
            </w:pPr>
            <w:r>
              <w:rPr>
                <w:rFonts w:hint="eastAsia" w:ascii="仿宋" w:hAnsi="仿宋" w:eastAsia="仿宋" w:cs="宋体"/>
                <w:color w:val="000000"/>
                <w:kern w:val="0"/>
                <w:highlight w:val="none"/>
              </w:rPr>
              <w:t>14</w:t>
            </w:r>
          </w:p>
        </w:tc>
        <w:tc>
          <w:tcPr>
            <w:tcW w:w="212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ascii="仿宋" w:hAnsi="仿宋" w:eastAsia="仿宋" w:cs="宋体"/>
                <w:color w:val="000000"/>
                <w:kern w:val="0"/>
                <w:highlight w:val="none"/>
              </w:rPr>
            </w:pPr>
            <w:r>
              <w:rPr>
                <w:rFonts w:hint="eastAsia" w:ascii="仿宋" w:hAnsi="仿宋" w:eastAsia="仿宋" w:cs="宋体"/>
                <w:color w:val="000000"/>
                <w:kern w:val="0"/>
                <w:highlight w:val="none"/>
              </w:rPr>
              <w:t>文化·传媒·全球化</w:t>
            </w:r>
          </w:p>
        </w:tc>
        <w:tc>
          <w:tcPr>
            <w:tcW w:w="3261"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ascii="仿宋" w:hAnsi="仿宋" w:eastAsia="仿宋" w:cs="宋体"/>
                <w:color w:val="000000"/>
                <w:kern w:val="0"/>
                <w:highlight w:val="none"/>
              </w:rPr>
            </w:pPr>
            <w:r>
              <w:rPr>
                <w:rFonts w:hint="eastAsia" w:ascii="仿宋" w:hAnsi="仿宋" w:eastAsia="仿宋" w:cs="宋体"/>
                <w:color w:val="000000"/>
                <w:kern w:val="0"/>
                <w:highlight w:val="none"/>
              </w:rPr>
              <w:t>刘康</w:t>
            </w:r>
          </w:p>
        </w:tc>
        <w:tc>
          <w:tcPr>
            <w:tcW w:w="22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ascii="仿宋" w:hAnsi="仿宋" w:eastAsia="仿宋" w:cs="宋体"/>
                <w:color w:val="000000"/>
                <w:kern w:val="0"/>
                <w:highlight w:val="none"/>
              </w:rPr>
            </w:pPr>
            <w:r>
              <w:rPr>
                <w:rFonts w:hint="eastAsia" w:ascii="仿宋" w:hAnsi="仿宋" w:eastAsia="仿宋" w:cs="宋体"/>
                <w:color w:val="000000"/>
                <w:kern w:val="0"/>
                <w:highlight w:val="none"/>
              </w:rPr>
              <w:t>南京大学出版社</w:t>
            </w:r>
          </w:p>
        </w:tc>
        <w:tc>
          <w:tcPr>
            <w:tcW w:w="138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仿宋" w:hAnsi="仿宋" w:eastAsia="仿宋" w:cs="宋体"/>
                <w:color w:val="000000"/>
                <w:kern w:val="0"/>
                <w:highlight w:val="none"/>
              </w:rPr>
            </w:pPr>
            <w:r>
              <w:rPr>
                <w:rFonts w:hint="eastAsia" w:ascii="仿宋" w:hAnsi="仿宋" w:eastAsia="仿宋" w:cs="宋体"/>
                <w:color w:val="000000"/>
                <w:kern w:val="0"/>
                <w:highlight w:val="none"/>
              </w:rPr>
              <w:t>2006年</w:t>
            </w:r>
          </w:p>
        </w:tc>
      </w:tr>
      <w:tr>
        <w:tblPrEx>
          <w:tblCellMar>
            <w:top w:w="0" w:type="dxa"/>
            <w:left w:w="108" w:type="dxa"/>
            <w:bottom w:w="0" w:type="dxa"/>
            <w:right w:w="108" w:type="dxa"/>
          </w:tblCellMar>
        </w:tblPrEx>
        <w:trPr>
          <w:trHeight w:val="360" w:hRule="atLeast"/>
          <w:jc w:val="center"/>
        </w:trPr>
        <w:tc>
          <w:tcPr>
            <w:tcW w:w="71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仿宋" w:hAnsi="仿宋" w:eastAsia="仿宋" w:cs="宋体"/>
                <w:color w:val="000000"/>
                <w:kern w:val="0"/>
                <w:highlight w:val="none"/>
              </w:rPr>
            </w:pPr>
            <w:r>
              <w:rPr>
                <w:rFonts w:hint="eastAsia" w:ascii="仿宋" w:hAnsi="仿宋" w:eastAsia="仿宋" w:cs="宋体"/>
                <w:color w:val="000000"/>
                <w:kern w:val="0"/>
                <w:highlight w:val="none"/>
              </w:rPr>
              <w:t>15</w:t>
            </w:r>
          </w:p>
        </w:tc>
        <w:tc>
          <w:tcPr>
            <w:tcW w:w="212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ascii="仿宋" w:hAnsi="仿宋" w:eastAsia="仿宋" w:cs="宋体"/>
                <w:color w:val="000000"/>
                <w:kern w:val="0"/>
                <w:highlight w:val="none"/>
              </w:rPr>
            </w:pPr>
            <w:r>
              <w:rPr>
                <w:rFonts w:hint="eastAsia" w:ascii="仿宋" w:hAnsi="仿宋" w:eastAsia="仿宋" w:cs="宋体"/>
                <w:color w:val="000000"/>
                <w:kern w:val="0"/>
                <w:highlight w:val="none"/>
              </w:rPr>
              <w:t>网络社会的崛起</w:t>
            </w:r>
          </w:p>
        </w:tc>
        <w:tc>
          <w:tcPr>
            <w:tcW w:w="3261"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ascii="仿宋" w:hAnsi="仿宋" w:eastAsia="仿宋" w:cs="宋体"/>
                <w:color w:val="000000"/>
                <w:kern w:val="0"/>
                <w:highlight w:val="none"/>
              </w:rPr>
            </w:pPr>
            <w:r>
              <w:rPr>
                <w:rFonts w:hint="eastAsia" w:ascii="仿宋" w:hAnsi="仿宋" w:eastAsia="仿宋" w:cs="宋体"/>
                <w:color w:val="000000"/>
                <w:kern w:val="0"/>
                <w:highlight w:val="none"/>
              </w:rPr>
              <w:t>（美）曼纽尔</w:t>
            </w:r>
            <w:r>
              <w:rPr>
                <w:rFonts w:hint="eastAsia" w:ascii="仿宋" w:hAnsi="宋体" w:cs="宋体"/>
                <w:color w:val="000000"/>
                <w:kern w:val="0"/>
                <w:highlight w:val="none"/>
              </w:rPr>
              <w:t>•</w:t>
            </w:r>
            <w:r>
              <w:rPr>
                <w:rFonts w:hint="eastAsia" w:ascii="仿宋" w:hAnsi="仿宋" w:eastAsia="仿宋" w:cs="宋体"/>
                <w:color w:val="000000"/>
                <w:kern w:val="0"/>
                <w:highlight w:val="none"/>
              </w:rPr>
              <w:t>卡斯特；夏铸九、 王志弘等译</w:t>
            </w:r>
          </w:p>
        </w:tc>
        <w:tc>
          <w:tcPr>
            <w:tcW w:w="22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ascii="仿宋" w:hAnsi="仿宋" w:eastAsia="仿宋" w:cs="宋体"/>
                <w:color w:val="000000"/>
                <w:kern w:val="0"/>
                <w:highlight w:val="none"/>
              </w:rPr>
            </w:pPr>
            <w:r>
              <w:rPr>
                <w:rFonts w:hint="eastAsia" w:ascii="仿宋" w:hAnsi="仿宋" w:eastAsia="仿宋" w:cs="宋体"/>
                <w:color w:val="000000"/>
                <w:kern w:val="0"/>
                <w:highlight w:val="none"/>
              </w:rPr>
              <w:t>社会科学文献出版</w:t>
            </w:r>
          </w:p>
        </w:tc>
        <w:tc>
          <w:tcPr>
            <w:tcW w:w="138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仿宋" w:hAnsi="仿宋" w:eastAsia="仿宋" w:cs="宋体"/>
                <w:color w:val="000000"/>
                <w:kern w:val="0"/>
                <w:highlight w:val="none"/>
              </w:rPr>
            </w:pPr>
            <w:r>
              <w:rPr>
                <w:rFonts w:hint="eastAsia" w:ascii="仿宋" w:hAnsi="仿宋" w:eastAsia="仿宋" w:cs="宋体"/>
                <w:color w:val="000000"/>
                <w:kern w:val="0"/>
                <w:highlight w:val="none"/>
              </w:rPr>
              <w:t>2001年</w:t>
            </w:r>
          </w:p>
        </w:tc>
      </w:tr>
      <w:tr>
        <w:tblPrEx>
          <w:tblCellMar>
            <w:top w:w="0" w:type="dxa"/>
            <w:left w:w="108" w:type="dxa"/>
            <w:bottom w:w="0" w:type="dxa"/>
            <w:right w:w="108" w:type="dxa"/>
          </w:tblCellMar>
        </w:tblPrEx>
        <w:trPr>
          <w:trHeight w:val="360" w:hRule="atLeast"/>
          <w:jc w:val="center"/>
        </w:trPr>
        <w:tc>
          <w:tcPr>
            <w:tcW w:w="71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仿宋" w:hAnsi="仿宋" w:eastAsia="仿宋" w:cs="宋体"/>
                <w:color w:val="000000"/>
                <w:kern w:val="0"/>
                <w:highlight w:val="none"/>
              </w:rPr>
            </w:pPr>
            <w:r>
              <w:rPr>
                <w:rFonts w:hint="eastAsia" w:ascii="仿宋" w:hAnsi="仿宋" w:eastAsia="仿宋" w:cs="宋体"/>
                <w:color w:val="000000"/>
                <w:kern w:val="0"/>
                <w:highlight w:val="none"/>
              </w:rPr>
              <w:t>16</w:t>
            </w:r>
          </w:p>
        </w:tc>
        <w:tc>
          <w:tcPr>
            <w:tcW w:w="212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ascii="仿宋" w:hAnsi="仿宋" w:eastAsia="仿宋" w:cs="宋体"/>
                <w:color w:val="000000"/>
                <w:kern w:val="0"/>
                <w:highlight w:val="none"/>
              </w:rPr>
            </w:pPr>
            <w:r>
              <w:rPr>
                <w:rFonts w:hint="eastAsia" w:ascii="仿宋" w:hAnsi="仿宋" w:eastAsia="仿宋" w:cs="宋体"/>
                <w:color w:val="000000"/>
                <w:kern w:val="0"/>
                <w:highlight w:val="none"/>
              </w:rPr>
              <w:t>新媒介：关键概念</w:t>
            </w:r>
          </w:p>
        </w:tc>
        <w:tc>
          <w:tcPr>
            <w:tcW w:w="3261"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ascii="仿宋" w:hAnsi="仿宋" w:eastAsia="仿宋" w:cs="宋体"/>
                <w:color w:val="000000"/>
                <w:kern w:val="0"/>
                <w:highlight w:val="none"/>
              </w:rPr>
            </w:pPr>
            <w:r>
              <w:rPr>
                <w:rFonts w:hint="eastAsia" w:ascii="仿宋" w:hAnsi="仿宋" w:eastAsia="仿宋" w:cs="宋体"/>
                <w:color w:val="000000"/>
                <w:kern w:val="0"/>
                <w:highlight w:val="none"/>
              </w:rPr>
              <w:t>（英）尼古拉斯·盖恩、戴维·比尔；刘君、周竞男译</w:t>
            </w:r>
          </w:p>
        </w:tc>
        <w:tc>
          <w:tcPr>
            <w:tcW w:w="22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ascii="仿宋" w:hAnsi="仿宋" w:eastAsia="仿宋" w:cs="宋体"/>
                <w:color w:val="000000"/>
                <w:kern w:val="0"/>
                <w:highlight w:val="none"/>
              </w:rPr>
            </w:pPr>
            <w:r>
              <w:rPr>
                <w:rFonts w:hint="eastAsia" w:ascii="仿宋" w:hAnsi="仿宋" w:eastAsia="仿宋" w:cs="宋体"/>
                <w:color w:val="000000"/>
                <w:kern w:val="0"/>
                <w:highlight w:val="none"/>
              </w:rPr>
              <w:t>复旦大学出版社</w:t>
            </w:r>
          </w:p>
        </w:tc>
        <w:tc>
          <w:tcPr>
            <w:tcW w:w="138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仿宋" w:hAnsi="仿宋" w:eastAsia="仿宋" w:cs="宋体"/>
                <w:color w:val="000000"/>
                <w:kern w:val="0"/>
                <w:highlight w:val="none"/>
              </w:rPr>
            </w:pPr>
            <w:r>
              <w:rPr>
                <w:rFonts w:hint="eastAsia" w:ascii="仿宋" w:hAnsi="仿宋" w:eastAsia="仿宋" w:cs="宋体"/>
                <w:color w:val="000000"/>
                <w:kern w:val="0"/>
                <w:highlight w:val="none"/>
              </w:rPr>
              <w:t>2015年</w:t>
            </w:r>
          </w:p>
        </w:tc>
      </w:tr>
      <w:tr>
        <w:tblPrEx>
          <w:tblCellMar>
            <w:top w:w="0" w:type="dxa"/>
            <w:left w:w="108" w:type="dxa"/>
            <w:bottom w:w="0" w:type="dxa"/>
            <w:right w:w="108" w:type="dxa"/>
          </w:tblCellMar>
        </w:tblPrEx>
        <w:trPr>
          <w:trHeight w:val="360" w:hRule="atLeast"/>
          <w:jc w:val="center"/>
        </w:trPr>
        <w:tc>
          <w:tcPr>
            <w:tcW w:w="71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仿宋" w:hAnsi="仿宋" w:eastAsia="仿宋" w:cs="宋体"/>
                <w:color w:val="000000"/>
                <w:kern w:val="0"/>
                <w:highlight w:val="none"/>
              </w:rPr>
            </w:pPr>
            <w:r>
              <w:rPr>
                <w:rFonts w:hint="eastAsia" w:ascii="仿宋" w:hAnsi="仿宋" w:eastAsia="仿宋" w:cs="宋体"/>
                <w:color w:val="000000"/>
                <w:kern w:val="0"/>
                <w:highlight w:val="none"/>
              </w:rPr>
              <w:t>17</w:t>
            </w:r>
          </w:p>
        </w:tc>
        <w:tc>
          <w:tcPr>
            <w:tcW w:w="212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ascii="仿宋" w:hAnsi="仿宋" w:eastAsia="仿宋" w:cs="宋体"/>
                <w:color w:val="000000"/>
                <w:kern w:val="0"/>
                <w:highlight w:val="none"/>
              </w:rPr>
            </w:pPr>
            <w:r>
              <w:rPr>
                <w:rFonts w:hint="eastAsia" w:ascii="仿宋" w:hAnsi="仿宋" w:eastAsia="仿宋" w:cs="宋体"/>
                <w:color w:val="000000"/>
                <w:kern w:val="0"/>
                <w:highlight w:val="none"/>
              </w:rPr>
              <w:t>真相——信息超载时代如何知道该相信什么</w:t>
            </w:r>
          </w:p>
        </w:tc>
        <w:tc>
          <w:tcPr>
            <w:tcW w:w="3261"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ascii="仿宋" w:hAnsi="仿宋" w:eastAsia="仿宋" w:cs="宋体"/>
                <w:color w:val="000000"/>
                <w:kern w:val="0"/>
                <w:highlight w:val="none"/>
              </w:rPr>
            </w:pPr>
            <w:r>
              <w:rPr>
                <w:rFonts w:hint="eastAsia" w:ascii="仿宋" w:hAnsi="仿宋" w:eastAsia="仿宋" w:cs="宋体"/>
                <w:color w:val="000000"/>
                <w:kern w:val="0"/>
                <w:highlight w:val="none"/>
              </w:rPr>
              <w:t>（美）比尔·科瓦奇、汤姆·罗森斯蒂尔</w:t>
            </w:r>
          </w:p>
        </w:tc>
        <w:tc>
          <w:tcPr>
            <w:tcW w:w="22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ascii="仿宋" w:hAnsi="仿宋" w:eastAsia="仿宋" w:cs="宋体"/>
                <w:color w:val="000000"/>
                <w:kern w:val="0"/>
                <w:highlight w:val="none"/>
              </w:rPr>
            </w:pPr>
            <w:r>
              <w:rPr>
                <w:rFonts w:hint="eastAsia" w:ascii="仿宋" w:hAnsi="仿宋" w:eastAsia="仿宋" w:cs="宋体"/>
                <w:color w:val="000000"/>
                <w:kern w:val="0"/>
                <w:highlight w:val="none"/>
              </w:rPr>
              <w:t>中国人民大学出版社</w:t>
            </w:r>
          </w:p>
        </w:tc>
        <w:tc>
          <w:tcPr>
            <w:tcW w:w="138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仿宋" w:hAnsi="仿宋" w:eastAsia="仿宋" w:cs="宋体"/>
                <w:color w:val="000000"/>
                <w:kern w:val="0"/>
                <w:highlight w:val="none"/>
              </w:rPr>
            </w:pPr>
            <w:r>
              <w:rPr>
                <w:rFonts w:hint="eastAsia" w:ascii="仿宋" w:hAnsi="仿宋" w:eastAsia="仿宋" w:cs="宋体"/>
                <w:color w:val="000000"/>
                <w:kern w:val="0"/>
                <w:highlight w:val="none"/>
              </w:rPr>
              <w:t>2014年3月</w:t>
            </w:r>
          </w:p>
        </w:tc>
      </w:tr>
      <w:tr>
        <w:tblPrEx>
          <w:tblCellMar>
            <w:top w:w="0" w:type="dxa"/>
            <w:left w:w="108" w:type="dxa"/>
            <w:bottom w:w="0" w:type="dxa"/>
            <w:right w:w="108" w:type="dxa"/>
          </w:tblCellMar>
        </w:tblPrEx>
        <w:trPr>
          <w:trHeight w:val="360" w:hRule="atLeast"/>
          <w:jc w:val="center"/>
        </w:trPr>
        <w:tc>
          <w:tcPr>
            <w:tcW w:w="71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仿宋" w:hAnsi="仿宋" w:eastAsia="仿宋" w:cs="宋体"/>
                <w:color w:val="000000"/>
                <w:kern w:val="0"/>
                <w:highlight w:val="none"/>
              </w:rPr>
            </w:pPr>
            <w:r>
              <w:rPr>
                <w:rFonts w:hint="eastAsia" w:ascii="仿宋" w:hAnsi="仿宋" w:eastAsia="仿宋" w:cs="宋体"/>
                <w:color w:val="000000"/>
                <w:kern w:val="0"/>
                <w:highlight w:val="none"/>
              </w:rPr>
              <w:t>18</w:t>
            </w:r>
          </w:p>
        </w:tc>
        <w:tc>
          <w:tcPr>
            <w:tcW w:w="212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ascii="仿宋" w:hAnsi="仿宋" w:eastAsia="仿宋" w:cs="宋体"/>
                <w:color w:val="000000"/>
                <w:kern w:val="0"/>
                <w:highlight w:val="none"/>
              </w:rPr>
            </w:pPr>
            <w:r>
              <w:rPr>
                <w:rFonts w:hint="eastAsia" w:ascii="仿宋" w:hAnsi="仿宋" w:eastAsia="仿宋" w:cs="宋体"/>
                <w:color w:val="000000"/>
                <w:kern w:val="0"/>
                <w:highlight w:val="none"/>
              </w:rPr>
              <w:t>文化理论与大众文化导论（第七版）</w:t>
            </w:r>
          </w:p>
        </w:tc>
        <w:tc>
          <w:tcPr>
            <w:tcW w:w="3261"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ascii="仿宋" w:hAnsi="仿宋" w:eastAsia="仿宋" w:cs="宋体"/>
                <w:color w:val="000000"/>
                <w:kern w:val="0"/>
                <w:highlight w:val="none"/>
              </w:rPr>
            </w:pPr>
            <w:r>
              <w:rPr>
                <w:rFonts w:hint="eastAsia" w:ascii="仿宋" w:hAnsi="仿宋" w:eastAsia="仿宋" w:cs="宋体"/>
                <w:color w:val="000000"/>
                <w:kern w:val="0"/>
                <w:highlight w:val="none"/>
              </w:rPr>
              <w:t>（英）约翰·斯道雷</w:t>
            </w:r>
          </w:p>
        </w:tc>
        <w:tc>
          <w:tcPr>
            <w:tcW w:w="22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ascii="仿宋" w:hAnsi="仿宋" w:eastAsia="仿宋" w:cs="宋体"/>
                <w:color w:val="000000"/>
                <w:kern w:val="0"/>
                <w:highlight w:val="none"/>
              </w:rPr>
            </w:pPr>
            <w:r>
              <w:rPr>
                <w:rFonts w:hint="eastAsia" w:ascii="仿宋" w:hAnsi="仿宋" w:eastAsia="仿宋" w:cs="宋体"/>
                <w:color w:val="000000"/>
                <w:kern w:val="0"/>
                <w:highlight w:val="none"/>
              </w:rPr>
              <w:t>北京大学出版社</w:t>
            </w:r>
          </w:p>
        </w:tc>
        <w:tc>
          <w:tcPr>
            <w:tcW w:w="138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仿宋" w:hAnsi="仿宋" w:eastAsia="仿宋" w:cs="宋体"/>
                <w:color w:val="000000"/>
                <w:kern w:val="0"/>
                <w:highlight w:val="none"/>
              </w:rPr>
            </w:pPr>
            <w:r>
              <w:rPr>
                <w:rFonts w:hint="eastAsia" w:ascii="仿宋" w:hAnsi="仿宋" w:eastAsia="仿宋" w:cs="宋体"/>
                <w:color w:val="000000"/>
                <w:kern w:val="0"/>
                <w:highlight w:val="none"/>
              </w:rPr>
              <w:t>2019年1月</w:t>
            </w:r>
          </w:p>
        </w:tc>
      </w:tr>
      <w:tr>
        <w:tblPrEx>
          <w:tblCellMar>
            <w:top w:w="0" w:type="dxa"/>
            <w:left w:w="108" w:type="dxa"/>
            <w:bottom w:w="0" w:type="dxa"/>
            <w:right w:w="108" w:type="dxa"/>
          </w:tblCellMar>
        </w:tblPrEx>
        <w:trPr>
          <w:trHeight w:val="360" w:hRule="atLeast"/>
          <w:jc w:val="center"/>
        </w:trPr>
        <w:tc>
          <w:tcPr>
            <w:tcW w:w="71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仿宋" w:hAnsi="仿宋" w:eastAsia="仿宋" w:cs="宋体"/>
                <w:color w:val="000000"/>
                <w:kern w:val="0"/>
                <w:highlight w:val="none"/>
              </w:rPr>
            </w:pPr>
            <w:r>
              <w:rPr>
                <w:rFonts w:hint="eastAsia" w:ascii="仿宋" w:hAnsi="仿宋" w:eastAsia="仿宋" w:cs="宋体"/>
                <w:color w:val="000000"/>
                <w:kern w:val="0"/>
                <w:highlight w:val="none"/>
              </w:rPr>
              <w:t>19</w:t>
            </w:r>
          </w:p>
        </w:tc>
        <w:tc>
          <w:tcPr>
            <w:tcW w:w="212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ascii="仿宋" w:hAnsi="仿宋" w:eastAsia="仿宋" w:cs="宋体"/>
                <w:color w:val="000000"/>
                <w:kern w:val="0"/>
                <w:highlight w:val="none"/>
              </w:rPr>
            </w:pPr>
            <w:r>
              <w:rPr>
                <w:rFonts w:hint="eastAsia" w:ascii="仿宋" w:hAnsi="仿宋" w:eastAsia="仿宋" w:cs="宋体"/>
                <w:color w:val="000000"/>
                <w:kern w:val="0"/>
                <w:highlight w:val="none"/>
              </w:rPr>
              <w:t>流动的图像：当代中国视觉文化再解读</w:t>
            </w:r>
          </w:p>
        </w:tc>
        <w:tc>
          <w:tcPr>
            <w:tcW w:w="3261"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ascii="仿宋" w:hAnsi="仿宋" w:eastAsia="仿宋" w:cs="宋体"/>
                <w:color w:val="000000"/>
                <w:kern w:val="0"/>
                <w:highlight w:val="none"/>
              </w:rPr>
            </w:pPr>
            <w:r>
              <w:rPr>
                <w:rFonts w:hint="eastAsia" w:ascii="仿宋" w:hAnsi="仿宋" w:eastAsia="仿宋" w:cs="宋体"/>
                <w:color w:val="000000"/>
                <w:kern w:val="0"/>
                <w:highlight w:val="none"/>
              </w:rPr>
              <w:t>（美）唐小兵</w:t>
            </w:r>
          </w:p>
        </w:tc>
        <w:tc>
          <w:tcPr>
            <w:tcW w:w="22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ascii="仿宋" w:hAnsi="仿宋" w:eastAsia="仿宋" w:cs="宋体"/>
                <w:color w:val="000000"/>
                <w:kern w:val="0"/>
                <w:highlight w:val="none"/>
              </w:rPr>
            </w:pPr>
            <w:r>
              <w:rPr>
                <w:rFonts w:hint="eastAsia" w:ascii="仿宋" w:hAnsi="仿宋" w:eastAsia="仿宋" w:cs="宋体"/>
                <w:color w:val="000000"/>
                <w:kern w:val="0"/>
                <w:highlight w:val="none"/>
              </w:rPr>
              <w:t>复旦大学出版社</w:t>
            </w:r>
          </w:p>
        </w:tc>
        <w:tc>
          <w:tcPr>
            <w:tcW w:w="138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仿宋" w:hAnsi="仿宋" w:eastAsia="仿宋" w:cs="宋体"/>
                <w:color w:val="000000"/>
                <w:kern w:val="0"/>
                <w:highlight w:val="none"/>
              </w:rPr>
            </w:pPr>
            <w:r>
              <w:rPr>
                <w:rFonts w:hint="eastAsia" w:ascii="仿宋" w:hAnsi="仿宋" w:eastAsia="仿宋" w:cs="宋体"/>
                <w:color w:val="000000"/>
                <w:kern w:val="0"/>
                <w:highlight w:val="none"/>
              </w:rPr>
              <w:t>2018年7月</w:t>
            </w:r>
          </w:p>
        </w:tc>
      </w:tr>
      <w:tr>
        <w:tblPrEx>
          <w:tblCellMar>
            <w:top w:w="0" w:type="dxa"/>
            <w:left w:w="108" w:type="dxa"/>
            <w:bottom w:w="0" w:type="dxa"/>
            <w:right w:w="108" w:type="dxa"/>
          </w:tblCellMar>
        </w:tblPrEx>
        <w:trPr>
          <w:trHeight w:val="360" w:hRule="atLeast"/>
          <w:jc w:val="center"/>
        </w:trPr>
        <w:tc>
          <w:tcPr>
            <w:tcW w:w="71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仿宋" w:hAnsi="仿宋" w:eastAsia="仿宋" w:cs="宋体"/>
                <w:color w:val="000000"/>
                <w:kern w:val="0"/>
                <w:highlight w:val="none"/>
              </w:rPr>
            </w:pPr>
            <w:r>
              <w:rPr>
                <w:rFonts w:hint="eastAsia" w:ascii="仿宋" w:hAnsi="仿宋" w:eastAsia="仿宋" w:cs="宋体"/>
                <w:color w:val="000000"/>
                <w:kern w:val="0"/>
                <w:highlight w:val="none"/>
              </w:rPr>
              <w:t>20</w:t>
            </w:r>
          </w:p>
        </w:tc>
        <w:tc>
          <w:tcPr>
            <w:tcW w:w="212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ascii="仿宋" w:hAnsi="仿宋" w:eastAsia="仿宋" w:cs="宋体"/>
                <w:color w:val="000000"/>
                <w:kern w:val="0"/>
                <w:highlight w:val="none"/>
              </w:rPr>
            </w:pPr>
            <w:r>
              <w:rPr>
                <w:rFonts w:hint="eastAsia" w:ascii="仿宋" w:hAnsi="仿宋" w:eastAsia="仿宋" w:cs="宋体"/>
                <w:color w:val="000000"/>
                <w:kern w:val="0"/>
                <w:highlight w:val="none"/>
              </w:rPr>
              <w:t>The Sociological Imagination</w:t>
            </w:r>
          </w:p>
        </w:tc>
        <w:tc>
          <w:tcPr>
            <w:tcW w:w="3261"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ascii="仿宋" w:hAnsi="仿宋" w:eastAsia="仿宋" w:cs="宋体"/>
                <w:color w:val="000000"/>
                <w:kern w:val="0"/>
                <w:highlight w:val="none"/>
              </w:rPr>
            </w:pPr>
            <w:r>
              <w:rPr>
                <w:rFonts w:hint="eastAsia" w:ascii="仿宋" w:hAnsi="仿宋" w:eastAsia="仿宋" w:cs="宋体"/>
                <w:color w:val="000000"/>
                <w:kern w:val="0"/>
                <w:highlight w:val="none"/>
              </w:rPr>
              <w:t>Mills, C. W</w:t>
            </w:r>
          </w:p>
        </w:tc>
        <w:tc>
          <w:tcPr>
            <w:tcW w:w="22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ascii="仿宋" w:hAnsi="仿宋" w:eastAsia="仿宋" w:cs="宋体"/>
                <w:color w:val="000000"/>
                <w:kern w:val="0"/>
                <w:highlight w:val="none"/>
              </w:rPr>
            </w:pPr>
            <w:r>
              <w:rPr>
                <w:rFonts w:hint="eastAsia" w:ascii="仿宋" w:hAnsi="仿宋" w:eastAsia="仿宋" w:cs="宋体"/>
                <w:color w:val="000000"/>
                <w:kern w:val="0"/>
                <w:highlight w:val="none"/>
              </w:rPr>
              <w:t>Oxford, UK: Oxford University Press.</w:t>
            </w:r>
          </w:p>
        </w:tc>
        <w:tc>
          <w:tcPr>
            <w:tcW w:w="138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仿宋" w:hAnsi="仿宋" w:eastAsia="仿宋" w:cs="宋体"/>
                <w:color w:val="000000"/>
                <w:kern w:val="0"/>
                <w:highlight w:val="none"/>
              </w:rPr>
            </w:pPr>
            <w:r>
              <w:rPr>
                <w:rFonts w:hint="eastAsia" w:ascii="仿宋" w:hAnsi="仿宋" w:eastAsia="仿宋" w:cs="宋体"/>
                <w:color w:val="000000"/>
                <w:kern w:val="0"/>
                <w:highlight w:val="none"/>
              </w:rPr>
              <w:t>2000年</w:t>
            </w:r>
          </w:p>
        </w:tc>
      </w:tr>
      <w:tr>
        <w:tblPrEx>
          <w:tblCellMar>
            <w:top w:w="0" w:type="dxa"/>
            <w:left w:w="108" w:type="dxa"/>
            <w:bottom w:w="0" w:type="dxa"/>
            <w:right w:w="108" w:type="dxa"/>
          </w:tblCellMar>
        </w:tblPrEx>
        <w:trPr>
          <w:trHeight w:val="360" w:hRule="atLeast"/>
          <w:jc w:val="center"/>
        </w:trPr>
        <w:tc>
          <w:tcPr>
            <w:tcW w:w="71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仿宋" w:hAnsi="仿宋" w:eastAsia="仿宋" w:cs="宋体"/>
                <w:color w:val="000000"/>
                <w:kern w:val="0"/>
                <w:highlight w:val="none"/>
              </w:rPr>
            </w:pPr>
            <w:r>
              <w:rPr>
                <w:rFonts w:hint="eastAsia" w:ascii="仿宋" w:hAnsi="仿宋" w:eastAsia="仿宋" w:cs="宋体"/>
                <w:color w:val="000000"/>
                <w:kern w:val="0"/>
                <w:highlight w:val="none"/>
              </w:rPr>
              <w:t>21</w:t>
            </w:r>
          </w:p>
        </w:tc>
        <w:tc>
          <w:tcPr>
            <w:tcW w:w="212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ascii="仿宋" w:hAnsi="仿宋" w:eastAsia="仿宋" w:cs="宋体"/>
                <w:color w:val="000000"/>
                <w:kern w:val="0"/>
                <w:highlight w:val="none"/>
              </w:rPr>
            </w:pPr>
            <w:r>
              <w:rPr>
                <w:rFonts w:hint="eastAsia" w:ascii="仿宋" w:hAnsi="仿宋" w:eastAsia="仿宋" w:cs="宋体"/>
                <w:color w:val="000000"/>
                <w:kern w:val="0"/>
                <w:highlight w:val="none"/>
              </w:rPr>
              <w:t>Communications and Mobility: The Migrant, the Mobile Phone, and the Container Box</w:t>
            </w:r>
          </w:p>
        </w:tc>
        <w:tc>
          <w:tcPr>
            <w:tcW w:w="3261"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ascii="仿宋" w:hAnsi="仿宋" w:eastAsia="仿宋" w:cs="宋体"/>
                <w:color w:val="000000"/>
                <w:kern w:val="0"/>
                <w:highlight w:val="none"/>
              </w:rPr>
            </w:pPr>
            <w:r>
              <w:rPr>
                <w:rFonts w:hint="eastAsia" w:ascii="仿宋" w:hAnsi="仿宋" w:eastAsia="仿宋" w:cs="宋体"/>
                <w:color w:val="000000"/>
                <w:kern w:val="0"/>
                <w:highlight w:val="none"/>
              </w:rPr>
              <w:t>David Morley</w:t>
            </w:r>
          </w:p>
        </w:tc>
        <w:tc>
          <w:tcPr>
            <w:tcW w:w="22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ascii="仿宋" w:hAnsi="仿宋" w:eastAsia="仿宋" w:cs="宋体"/>
                <w:color w:val="000000"/>
                <w:kern w:val="0"/>
                <w:highlight w:val="none"/>
              </w:rPr>
            </w:pPr>
            <w:r>
              <w:rPr>
                <w:rFonts w:hint="eastAsia" w:ascii="仿宋" w:hAnsi="仿宋" w:eastAsia="仿宋" w:cs="宋体"/>
                <w:color w:val="000000"/>
                <w:kern w:val="0"/>
                <w:highlight w:val="none"/>
              </w:rPr>
              <w:t>Wiley-Blackwell</w:t>
            </w:r>
          </w:p>
        </w:tc>
        <w:tc>
          <w:tcPr>
            <w:tcW w:w="138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仿宋" w:hAnsi="仿宋" w:eastAsia="仿宋" w:cs="宋体"/>
                <w:color w:val="000000"/>
                <w:kern w:val="0"/>
                <w:highlight w:val="none"/>
              </w:rPr>
            </w:pPr>
            <w:r>
              <w:rPr>
                <w:rFonts w:hint="eastAsia" w:ascii="仿宋" w:hAnsi="仿宋" w:eastAsia="仿宋" w:cs="宋体"/>
                <w:color w:val="000000"/>
                <w:kern w:val="0"/>
                <w:highlight w:val="none"/>
              </w:rPr>
              <w:t>2017年</w:t>
            </w:r>
          </w:p>
        </w:tc>
      </w:tr>
      <w:tr>
        <w:tblPrEx>
          <w:tblCellMar>
            <w:top w:w="0" w:type="dxa"/>
            <w:left w:w="108" w:type="dxa"/>
            <w:bottom w:w="0" w:type="dxa"/>
            <w:right w:w="108" w:type="dxa"/>
          </w:tblCellMar>
        </w:tblPrEx>
        <w:trPr>
          <w:trHeight w:val="360" w:hRule="atLeast"/>
          <w:jc w:val="center"/>
        </w:trPr>
        <w:tc>
          <w:tcPr>
            <w:tcW w:w="71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仿宋" w:hAnsi="仿宋" w:eastAsia="仿宋" w:cs="宋体"/>
                <w:color w:val="000000"/>
                <w:kern w:val="0"/>
                <w:highlight w:val="none"/>
              </w:rPr>
            </w:pPr>
            <w:r>
              <w:rPr>
                <w:rFonts w:hint="eastAsia" w:ascii="仿宋" w:hAnsi="仿宋" w:eastAsia="仿宋" w:cs="宋体"/>
                <w:color w:val="000000"/>
                <w:kern w:val="0"/>
                <w:highlight w:val="none"/>
              </w:rPr>
              <w:t>22</w:t>
            </w:r>
          </w:p>
        </w:tc>
        <w:tc>
          <w:tcPr>
            <w:tcW w:w="212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ascii="仿宋" w:hAnsi="仿宋" w:eastAsia="仿宋" w:cs="宋体"/>
                <w:color w:val="000000"/>
                <w:kern w:val="0"/>
                <w:highlight w:val="none"/>
              </w:rPr>
            </w:pPr>
            <w:r>
              <w:rPr>
                <w:rFonts w:hint="eastAsia" w:ascii="仿宋" w:hAnsi="仿宋" w:eastAsia="仿宋" w:cs="宋体"/>
                <w:color w:val="000000"/>
                <w:kern w:val="0"/>
                <w:highlight w:val="none"/>
              </w:rPr>
              <w:t>反戈一击：亚际文化研究读本</w:t>
            </w:r>
          </w:p>
        </w:tc>
        <w:tc>
          <w:tcPr>
            <w:tcW w:w="3261"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ascii="仿宋" w:hAnsi="仿宋" w:eastAsia="仿宋" w:cs="宋体"/>
                <w:color w:val="000000"/>
                <w:kern w:val="0"/>
                <w:highlight w:val="none"/>
              </w:rPr>
            </w:pPr>
            <w:r>
              <w:rPr>
                <w:rFonts w:hint="eastAsia" w:ascii="仿宋" w:hAnsi="仿宋" w:eastAsia="仿宋" w:cs="宋体"/>
                <w:color w:val="000000"/>
                <w:kern w:val="0"/>
                <w:highlight w:val="none"/>
              </w:rPr>
              <w:t>罗小茗</w:t>
            </w:r>
          </w:p>
        </w:tc>
        <w:tc>
          <w:tcPr>
            <w:tcW w:w="22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ascii="仿宋" w:hAnsi="仿宋" w:eastAsia="仿宋" w:cs="宋体"/>
                <w:color w:val="000000"/>
                <w:kern w:val="0"/>
                <w:highlight w:val="none"/>
              </w:rPr>
            </w:pPr>
            <w:r>
              <w:rPr>
                <w:rFonts w:hint="eastAsia" w:ascii="仿宋" w:hAnsi="仿宋" w:eastAsia="仿宋" w:cs="宋体"/>
                <w:color w:val="000000"/>
                <w:kern w:val="0"/>
                <w:highlight w:val="none"/>
              </w:rPr>
              <w:t>上海书店出版社</w:t>
            </w:r>
          </w:p>
        </w:tc>
        <w:tc>
          <w:tcPr>
            <w:tcW w:w="138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仿宋" w:hAnsi="仿宋" w:eastAsia="仿宋" w:cs="宋体"/>
                <w:color w:val="000000"/>
                <w:kern w:val="0"/>
                <w:highlight w:val="none"/>
              </w:rPr>
            </w:pPr>
            <w:r>
              <w:rPr>
                <w:rFonts w:hint="eastAsia" w:ascii="仿宋" w:hAnsi="仿宋" w:eastAsia="仿宋" w:cs="宋体"/>
                <w:color w:val="000000"/>
                <w:kern w:val="0"/>
                <w:highlight w:val="none"/>
              </w:rPr>
              <w:t>2019年</w:t>
            </w:r>
          </w:p>
        </w:tc>
      </w:tr>
      <w:tr>
        <w:tblPrEx>
          <w:tblCellMar>
            <w:top w:w="0" w:type="dxa"/>
            <w:left w:w="108" w:type="dxa"/>
            <w:bottom w:w="0" w:type="dxa"/>
            <w:right w:w="108" w:type="dxa"/>
          </w:tblCellMar>
        </w:tblPrEx>
        <w:trPr>
          <w:trHeight w:val="360" w:hRule="atLeast"/>
          <w:jc w:val="center"/>
        </w:trPr>
        <w:tc>
          <w:tcPr>
            <w:tcW w:w="71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仿宋" w:hAnsi="仿宋" w:eastAsia="仿宋" w:cs="宋体"/>
                <w:color w:val="000000"/>
                <w:kern w:val="0"/>
                <w:highlight w:val="none"/>
              </w:rPr>
            </w:pPr>
            <w:r>
              <w:rPr>
                <w:rFonts w:hint="eastAsia" w:ascii="仿宋" w:hAnsi="仿宋" w:eastAsia="仿宋" w:cs="宋体"/>
                <w:color w:val="000000"/>
                <w:kern w:val="0"/>
                <w:highlight w:val="none"/>
              </w:rPr>
              <w:t>23</w:t>
            </w:r>
          </w:p>
        </w:tc>
        <w:tc>
          <w:tcPr>
            <w:tcW w:w="212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ascii="仿宋" w:hAnsi="仿宋" w:eastAsia="仿宋" w:cs="宋体"/>
                <w:color w:val="000000"/>
                <w:kern w:val="0"/>
                <w:highlight w:val="none"/>
              </w:rPr>
            </w:pPr>
            <w:r>
              <w:rPr>
                <w:rFonts w:hint="eastAsia" w:ascii="仿宋" w:hAnsi="仿宋" w:eastAsia="仿宋" w:cs="宋体"/>
                <w:color w:val="000000"/>
                <w:kern w:val="0"/>
                <w:highlight w:val="none"/>
              </w:rPr>
              <w:t>电影艺术：形式与风格（第8版）</w:t>
            </w:r>
          </w:p>
        </w:tc>
        <w:tc>
          <w:tcPr>
            <w:tcW w:w="3261"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ascii="仿宋" w:hAnsi="仿宋" w:eastAsia="仿宋" w:cs="宋体"/>
                <w:color w:val="000000"/>
                <w:kern w:val="0"/>
                <w:highlight w:val="none"/>
              </w:rPr>
            </w:pPr>
            <w:r>
              <w:rPr>
                <w:rFonts w:hint="eastAsia" w:ascii="仿宋" w:hAnsi="仿宋" w:eastAsia="仿宋" w:cs="宋体"/>
                <w:color w:val="000000"/>
                <w:kern w:val="0"/>
                <w:highlight w:val="none"/>
              </w:rPr>
              <w:t>（美）大卫波德维尔、 克里斯汀汤普森著；曾伟祯译</w:t>
            </w:r>
          </w:p>
        </w:tc>
        <w:tc>
          <w:tcPr>
            <w:tcW w:w="22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ascii="仿宋" w:hAnsi="仿宋" w:eastAsia="仿宋" w:cs="宋体"/>
                <w:color w:val="000000"/>
                <w:kern w:val="0"/>
                <w:highlight w:val="none"/>
              </w:rPr>
            </w:pPr>
            <w:r>
              <w:rPr>
                <w:rFonts w:hint="eastAsia" w:ascii="仿宋" w:hAnsi="仿宋" w:eastAsia="仿宋" w:cs="宋体"/>
                <w:color w:val="000000"/>
                <w:kern w:val="0"/>
                <w:highlight w:val="none"/>
              </w:rPr>
              <w:t>后浪·北京联合出版公司</w:t>
            </w:r>
          </w:p>
        </w:tc>
        <w:tc>
          <w:tcPr>
            <w:tcW w:w="138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仿宋" w:hAnsi="仿宋" w:eastAsia="仿宋" w:cs="宋体"/>
                <w:color w:val="000000"/>
                <w:kern w:val="0"/>
                <w:highlight w:val="none"/>
              </w:rPr>
            </w:pPr>
            <w:r>
              <w:rPr>
                <w:rFonts w:hint="eastAsia" w:ascii="仿宋" w:hAnsi="仿宋" w:eastAsia="仿宋" w:cs="宋体"/>
                <w:color w:val="000000"/>
                <w:kern w:val="0"/>
                <w:highlight w:val="none"/>
              </w:rPr>
              <w:t>2015年7月</w:t>
            </w:r>
          </w:p>
        </w:tc>
      </w:tr>
      <w:tr>
        <w:tblPrEx>
          <w:tblCellMar>
            <w:top w:w="0" w:type="dxa"/>
            <w:left w:w="108" w:type="dxa"/>
            <w:bottom w:w="0" w:type="dxa"/>
            <w:right w:w="108" w:type="dxa"/>
          </w:tblCellMar>
        </w:tblPrEx>
        <w:trPr>
          <w:trHeight w:val="360" w:hRule="atLeast"/>
          <w:jc w:val="center"/>
        </w:trPr>
        <w:tc>
          <w:tcPr>
            <w:tcW w:w="71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仿宋" w:hAnsi="仿宋" w:eastAsia="仿宋" w:cs="宋体"/>
                <w:color w:val="000000"/>
                <w:kern w:val="0"/>
                <w:highlight w:val="none"/>
              </w:rPr>
            </w:pPr>
            <w:r>
              <w:rPr>
                <w:rFonts w:hint="eastAsia" w:ascii="仿宋" w:hAnsi="仿宋" w:eastAsia="仿宋" w:cs="宋体"/>
                <w:color w:val="000000"/>
                <w:kern w:val="0"/>
                <w:highlight w:val="none"/>
              </w:rPr>
              <w:t>24</w:t>
            </w:r>
          </w:p>
        </w:tc>
        <w:tc>
          <w:tcPr>
            <w:tcW w:w="212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ascii="仿宋" w:hAnsi="仿宋" w:eastAsia="仿宋" w:cs="宋体"/>
                <w:color w:val="000000"/>
                <w:kern w:val="0"/>
                <w:highlight w:val="none"/>
              </w:rPr>
            </w:pPr>
            <w:r>
              <w:rPr>
                <w:rFonts w:hint="eastAsia" w:ascii="仿宋" w:hAnsi="仿宋" w:eastAsia="仿宋" w:cs="宋体"/>
                <w:color w:val="000000"/>
                <w:kern w:val="0"/>
                <w:highlight w:val="none"/>
              </w:rPr>
              <w:t>国际传播理论前沿</w:t>
            </w:r>
          </w:p>
        </w:tc>
        <w:tc>
          <w:tcPr>
            <w:tcW w:w="3261"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ascii="仿宋" w:hAnsi="仿宋" w:eastAsia="仿宋" w:cs="宋体"/>
                <w:color w:val="000000"/>
                <w:kern w:val="0"/>
                <w:highlight w:val="none"/>
              </w:rPr>
            </w:pPr>
            <w:r>
              <w:rPr>
                <w:highlight w:val="none"/>
              </w:rPr>
              <w:fldChar w:fldCharType="begin"/>
            </w:r>
            <w:r>
              <w:rPr>
                <w:highlight w:val="none"/>
              </w:rPr>
              <w:instrText xml:space="preserve"> HYPERLINK "https://www.amazon.cn/s/ref=dp_byline_sr_book_1?ie=UTF8&amp;field-author=%E8%BF%88%E8%B5%AB%E8%BF%AA%C2%B7%E8%90%A8%E9%A9%AC%E8%BF%AA&amp;search-alias=books" \o "https://www.amazon.cn/s/ref=dp_byline_sr_book_1?ie=UTF8&amp;field-author=%E8%BF%88%E8%B5%AB%E8%BF%AA%C2%B7%E8%90%A8%E9%A9%AC%E8%BF%AA&amp;search-alias=books" </w:instrText>
            </w:r>
            <w:r>
              <w:rPr>
                <w:highlight w:val="none"/>
              </w:rPr>
              <w:fldChar w:fldCharType="separate"/>
            </w:r>
            <w:r>
              <w:rPr>
                <w:rFonts w:hint="eastAsia" w:ascii="仿宋" w:hAnsi="仿宋" w:eastAsia="仿宋" w:cs="宋体"/>
                <w:color w:val="000000"/>
                <w:kern w:val="0"/>
                <w:highlight w:val="none"/>
              </w:rPr>
              <w:t>（美）迈赫迪</w:t>
            </w:r>
            <w:r>
              <w:rPr>
                <w:rFonts w:ascii="仿宋" w:hAnsi="仿宋" w:eastAsia="仿宋" w:cs="宋体"/>
                <w:color w:val="000000"/>
                <w:kern w:val="0"/>
                <w:highlight w:val="none"/>
              </w:rPr>
              <w:t>·</w:t>
            </w:r>
            <w:r>
              <w:rPr>
                <w:rFonts w:hint="eastAsia" w:ascii="仿宋" w:hAnsi="仿宋" w:eastAsia="仿宋" w:cs="宋体"/>
                <w:color w:val="000000"/>
                <w:kern w:val="0"/>
                <w:highlight w:val="none"/>
              </w:rPr>
              <w:t>萨马迪</w:t>
            </w:r>
            <w:r>
              <w:rPr>
                <w:rFonts w:hint="eastAsia" w:ascii="仿宋" w:hAnsi="仿宋" w:eastAsia="仿宋" w:cs="宋体"/>
                <w:color w:val="000000"/>
                <w:kern w:val="0"/>
                <w:highlight w:val="none"/>
              </w:rPr>
              <w:fldChar w:fldCharType="end"/>
            </w:r>
          </w:p>
        </w:tc>
        <w:tc>
          <w:tcPr>
            <w:tcW w:w="22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ascii="仿宋" w:hAnsi="仿宋" w:eastAsia="仿宋" w:cs="宋体"/>
                <w:color w:val="000000"/>
                <w:kern w:val="0"/>
                <w:highlight w:val="none"/>
              </w:rPr>
            </w:pPr>
            <w:r>
              <w:rPr>
                <w:rFonts w:hint="eastAsia" w:ascii="仿宋" w:hAnsi="仿宋" w:eastAsia="仿宋" w:cs="宋体"/>
                <w:color w:val="000000"/>
                <w:kern w:val="0"/>
                <w:highlight w:val="none"/>
              </w:rPr>
              <w:t>中国传媒大学出版社</w:t>
            </w:r>
          </w:p>
        </w:tc>
        <w:tc>
          <w:tcPr>
            <w:tcW w:w="138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仿宋" w:hAnsi="仿宋" w:eastAsia="仿宋" w:cs="宋体"/>
                <w:color w:val="000000"/>
                <w:kern w:val="0"/>
                <w:highlight w:val="none"/>
              </w:rPr>
            </w:pPr>
            <w:r>
              <w:rPr>
                <w:rFonts w:hint="eastAsia" w:ascii="仿宋" w:hAnsi="仿宋" w:eastAsia="仿宋" w:cs="宋体"/>
                <w:color w:val="000000"/>
                <w:kern w:val="0"/>
                <w:highlight w:val="none"/>
              </w:rPr>
              <w:t>2016年2月</w:t>
            </w:r>
          </w:p>
        </w:tc>
      </w:tr>
      <w:tr>
        <w:tblPrEx>
          <w:tblCellMar>
            <w:top w:w="0" w:type="dxa"/>
            <w:left w:w="108" w:type="dxa"/>
            <w:bottom w:w="0" w:type="dxa"/>
            <w:right w:w="108" w:type="dxa"/>
          </w:tblCellMar>
        </w:tblPrEx>
        <w:trPr>
          <w:trHeight w:val="360" w:hRule="atLeast"/>
          <w:jc w:val="center"/>
        </w:trPr>
        <w:tc>
          <w:tcPr>
            <w:tcW w:w="71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仿宋" w:hAnsi="仿宋" w:eastAsia="仿宋" w:cs="宋体"/>
                <w:color w:val="000000"/>
                <w:kern w:val="0"/>
                <w:highlight w:val="none"/>
              </w:rPr>
            </w:pPr>
            <w:r>
              <w:rPr>
                <w:rFonts w:hint="eastAsia" w:ascii="仿宋" w:hAnsi="仿宋" w:eastAsia="仿宋" w:cs="宋体"/>
                <w:color w:val="000000"/>
                <w:kern w:val="0"/>
                <w:highlight w:val="none"/>
              </w:rPr>
              <w:t>25</w:t>
            </w:r>
          </w:p>
        </w:tc>
        <w:tc>
          <w:tcPr>
            <w:tcW w:w="212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ascii="仿宋" w:hAnsi="仿宋" w:eastAsia="仿宋" w:cs="宋体"/>
                <w:color w:val="000000"/>
                <w:kern w:val="0"/>
                <w:highlight w:val="none"/>
              </w:rPr>
            </w:pPr>
            <w:r>
              <w:rPr>
                <w:highlight w:val="none"/>
              </w:rPr>
              <w:fldChar w:fldCharType="begin"/>
            </w:r>
            <w:r>
              <w:rPr>
                <w:highlight w:val="none"/>
              </w:rPr>
              <w:instrText xml:space="preserve"> HYPERLINK "https://www.amazon.cn/dp/B01CC4HL1C/ref=sr_1_2?__mk_zh_CN=%E4%BA%9A%E9%A9%AC%E9%80%8A%E7%BD%91%E7%AB%99&amp;keywords=%E5%9B%BD%E9%99%85%E6%96%B0%E9%97%BB&amp;qid=1558184100&amp;s=books&amp;sr=1-2" \o "https://www.amazon.cn/dp/B01CC4HL1C/ref=sr_1_2?__mk_zh_CN=%E4%BA%9A%E9%A9%AC%E9%80%8A%E7%BD%91%E7%AB%99&amp;keywords=%E5%9B%BD%E9%99%85%E6%96%B0%E9%97%BB&amp;qid=1558184100&amp;s=books&amp;sr=1-2" </w:instrText>
            </w:r>
            <w:r>
              <w:rPr>
                <w:highlight w:val="none"/>
              </w:rPr>
              <w:fldChar w:fldCharType="separate"/>
            </w:r>
            <w:r>
              <w:rPr>
                <w:rFonts w:hint="eastAsia" w:ascii="仿宋" w:hAnsi="仿宋" w:eastAsia="仿宋" w:cs="宋体"/>
                <w:color w:val="000000"/>
                <w:kern w:val="0"/>
                <w:highlight w:val="none"/>
              </w:rPr>
              <w:t>理解国际新闻（批判性导论）</w:t>
            </w:r>
            <w:r>
              <w:rPr>
                <w:rFonts w:hint="eastAsia" w:ascii="仿宋" w:hAnsi="仿宋" w:eastAsia="仿宋" w:cs="宋体"/>
                <w:color w:val="000000"/>
                <w:kern w:val="0"/>
                <w:highlight w:val="none"/>
              </w:rPr>
              <w:fldChar w:fldCharType="end"/>
            </w:r>
          </w:p>
        </w:tc>
        <w:tc>
          <w:tcPr>
            <w:tcW w:w="3261"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ascii="仿宋" w:hAnsi="仿宋" w:eastAsia="仿宋" w:cs="宋体"/>
                <w:color w:val="000000"/>
                <w:kern w:val="0"/>
                <w:highlight w:val="none"/>
              </w:rPr>
            </w:pPr>
            <w:r>
              <w:rPr>
                <w:rFonts w:hint="eastAsia" w:ascii="仿宋" w:hAnsi="仿宋" w:eastAsia="仿宋" w:cs="宋体"/>
                <w:color w:val="000000"/>
                <w:kern w:val="0"/>
                <w:highlight w:val="none"/>
              </w:rPr>
              <w:t>（荷）雅普·梵·吉内肯</w:t>
            </w:r>
          </w:p>
        </w:tc>
        <w:tc>
          <w:tcPr>
            <w:tcW w:w="22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ascii="仿宋" w:hAnsi="仿宋" w:eastAsia="仿宋" w:cs="宋体"/>
                <w:color w:val="000000"/>
                <w:kern w:val="0"/>
                <w:highlight w:val="none"/>
              </w:rPr>
            </w:pPr>
            <w:r>
              <w:rPr>
                <w:rFonts w:hint="eastAsia" w:ascii="仿宋" w:hAnsi="仿宋" w:eastAsia="仿宋" w:cs="宋体"/>
                <w:color w:val="000000"/>
                <w:kern w:val="0"/>
                <w:highlight w:val="none"/>
              </w:rPr>
              <w:t>中国传媒大学出版社</w:t>
            </w:r>
          </w:p>
        </w:tc>
        <w:tc>
          <w:tcPr>
            <w:tcW w:w="138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仿宋" w:hAnsi="仿宋" w:eastAsia="仿宋" w:cs="宋体"/>
                <w:color w:val="000000"/>
                <w:kern w:val="0"/>
                <w:highlight w:val="none"/>
              </w:rPr>
            </w:pPr>
            <w:r>
              <w:rPr>
                <w:rFonts w:hint="eastAsia" w:ascii="仿宋" w:hAnsi="仿宋" w:eastAsia="仿宋" w:cs="宋体"/>
                <w:color w:val="000000"/>
                <w:kern w:val="0"/>
                <w:highlight w:val="none"/>
              </w:rPr>
              <w:t>2016年1月</w:t>
            </w:r>
          </w:p>
        </w:tc>
      </w:tr>
      <w:tr>
        <w:tblPrEx>
          <w:tblCellMar>
            <w:top w:w="0" w:type="dxa"/>
            <w:left w:w="108" w:type="dxa"/>
            <w:bottom w:w="0" w:type="dxa"/>
            <w:right w:w="108" w:type="dxa"/>
          </w:tblCellMar>
        </w:tblPrEx>
        <w:trPr>
          <w:trHeight w:val="360" w:hRule="atLeast"/>
          <w:jc w:val="center"/>
        </w:trPr>
        <w:tc>
          <w:tcPr>
            <w:tcW w:w="71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仿宋" w:hAnsi="仿宋" w:eastAsia="仿宋" w:cs="宋体"/>
                <w:color w:val="000000"/>
                <w:kern w:val="0"/>
                <w:highlight w:val="none"/>
              </w:rPr>
            </w:pPr>
            <w:r>
              <w:rPr>
                <w:rFonts w:hint="eastAsia" w:ascii="仿宋" w:hAnsi="仿宋" w:eastAsia="仿宋" w:cs="宋体"/>
                <w:color w:val="000000"/>
                <w:kern w:val="0"/>
                <w:highlight w:val="none"/>
              </w:rPr>
              <w:t>26</w:t>
            </w:r>
          </w:p>
        </w:tc>
        <w:tc>
          <w:tcPr>
            <w:tcW w:w="212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ascii="仿宋" w:hAnsi="仿宋" w:eastAsia="仿宋" w:cs="宋体"/>
                <w:color w:val="000000"/>
                <w:kern w:val="0"/>
                <w:highlight w:val="none"/>
              </w:rPr>
            </w:pPr>
            <w:r>
              <w:rPr>
                <w:rFonts w:hint="eastAsia" w:ascii="仿宋" w:hAnsi="仿宋" w:eastAsia="仿宋" w:cs="宋体"/>
                <w:color w:val="000000"/>
                <w:kern w:val="0"/>
                <w:highlight w:val="none"/>
              </w:rPr>
              <w:t>传播统计法：定量研究操作指南（第5版）</w:t>
            </w:r>
          </w:p>
        </w:tc>
        <w:tc>
          <w:tcPr>
            <w:tcW w:w="3261"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ascii="仿宋" w:hAnsi="仿宋" w:eastAsia="仿宋" w:cs="宋体"/>
                <w:color w:val="000000"/>
                <w:kern w:val="0"/>
                <w:highlight w:val="none"/>
              </w:rPr>
            </w:pPr>
            <w:r>
              <w:rPr>
                <w:rFonts w:hint="eastAsia" w:ascii="仿宋" w:hAnsi="仿宋" w:eastAsia="仿宋" w:cs="宋体"/>
                <w:color w:val="000000"/>
                <w:kern w:val="0"/>
                <w:highlight w:val="none"/>
              </w:rPr>
              <w:t>（美）威廉姆斯、蒙日著；</w:t>
            </w:r>
          </w:p>
          <w:p>
            <w:pPr>
              <w:widowControl/>
              <w:spacing w:line="320" w:lineRule="exact"/>
              <w:jc w:val="left"/>
              <w:rPr>
                <w:rFonts w:ascii="仿宋" w:hAnsi="仿宋" w:eastAsia="仿宋" w:cs="宋体"/>
                <w:color w:val="000000"/>
                <w:kern w:val="0"/>
                <w:highlight w:val="none"/>
              </w:rPr>
            </w:pPr>
            <w:r>
              <w:rPr>
                <w:rFonts w:hint="eastAsia" w:ascii="仿宋" w:hAnsi="仿宋" w:eastAsia="仿宋" w:cs="宋体"/>
                <w:color w:val="000000"/>
                <w:kern w:val="0"/>
                <w:highlight w:val="none"/>
              </w:rPr>
              <w:t>苏林森译</w:t>
            </w:r>
          </w:p>
        </w:tc>
        <w:tc>
          <w:tcPr>
            <w:tcW w:w="22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ascii="仿宋" w:hAnsi="仿宋" w:eastAsia="仿宋" w:cs="宋体"/>
                <w:color w:val="000000"/>
                <w:kern w:val="0"/>
                <w:highlight w:val="none"/>
              </w:rPr>
            </w:pPr>
            <w:r>
              <w:rPr>
                <w:rFonts w:hint="eastAsia" w:ascii="仿宋" w:hAnsi="仿宋" w:eastAsia="仿宋" w:cs="宋体"/>
                <w:color w:val="000000"/>
                <w:kern w:val="0"/>
                <w:highlight w:val="none"/>
              </w:rPr>
              <w:t>清华大学出版社</w:t>
            </w:r>
          </w:p>
        </w:tc>
        <w:tc>
          <w:tcPr>
            <w:tcW w:w="138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仿宋" w:hAnsi="仿宋" w:eastAsia="仿宋" w:cs="宋体"/>
                <w:color w:val="000000"/>
                <w:kern w:val="0"/>
                <w:highlight w:val="none"/>
              </w:rPr>
            </w:pPr>
            <w:r>
              <w:rPr>
                <w:rFonts w:hint="eastAsia" w:ascii="仿宋" w:hAnsi="仿宋" w:eastAsia="仿宋" w:cs="宋体"/>
                <w:color w:val="000000"/>
                <w:kern w:val="0"/>
                <w:highlight w:val="none"/>
              </w:rPr>
              <w:t>2011年1月</w:t>
            </w:r>
          </w:p>
        </w:tc>
      </w:tr>
      <w:tr>
        <w:tblPrEx>
          <w:tblCellMar>
            <w:top w:w="0" w:type="dxa"/>
            <w:left w:w="108" w:type="dxa"/>
            <w:bottom w:w="0" w:type="dxa"/>
            <w:right w:w="108" w:type="dxa"/>
          </w:tblCellMar>
        </w:tblPrEx>
        <w:trPr>
          <w:trHeight w:val="360" w:hRule="atLeast"/>
          <w:jc w:val="center"/>
        </w:trPr>
        <w:tc>
          <w:tcPr>
            <w:tcW w:w="71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仿宋" w:hAnsi="仿宋" w:eastAsia="仿宋" w:cs="宋体"/>
                <w:color w:val="000000"/>
                <w:kern w:val="0"/>
                <w:highlight w:val="none"/>
              </w:rPr>
            </w:pPr>
            <w:r>
              <w:rPr>
                <w:rFonts w:hint="eastAsia" w:ascii="仿宋" w:hAnsi="仿宋" w:eastAsia="仿宋" w:cs="宋体"/>
                <w:color w:val="000000"/>
                <w:kern w:val="0"/>
                <w:highlight w:val="none"/>
              </w:rPr>
              <w:t>27</w:t>
            </w:r>
          </w:p>
        </w:tc>
        <w:tc>
          <w:tcPr>
            <w:tcW w:w="212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ascii="仿宋" w:hAnsi="仿宋" w:eastAsia="仿宋" w:cs="宋体"/>
                <w:color w:val="000000"/>
                <w:kern w:val="0"/>
                <w:highlight w:val="none"/>
              </w:rPr>
            </w:pPr>
            <w:r>
              <w:rPr>
                <w:rFonts w:hint="eastAsia" w:ascii="仿宋" w:hAnsi="仿宋" w:eastAsia="仿宋" w:cs="宋体"/>
                <w:color w:val="000000"/>
                <w:kern w:val="0"/>
                <w:highlight w:val="none"/>
              </w:rPr>
              <w:t>文明的冲突</w:t>
            </w:r>
          </w:p>
        </w:tc>
        <w:tc>
          <w:tcPr>
            <w:tcW w:w="3261"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ascii="仿宋" w:hAnsi="仿宋" w:eastAsia="仿宋" w:cs="宋体"/>
                <w:color w:val="000000"/>
                <w:kern w:val="0"/>
                <w:highlight w:val="none"/>
              </w:rPr>
            </w:pPr>
            <w:r>
              <w:rPr>
                <w:rFonts w:hint="eastAsia" w:ascii="仿宋" w:hAnsi="仿宋" w:eastAsia="仿宋" w:cs="宋体"/>
                <w:color w:val="000000"/>
                <w:kern w:val="0"/>
                <w:highlight w:val="none"/>
              </w:rPr>
              <w:t>（美）塞缪尔</w:t>
            </w:r>
            <w:r>
              <w:rPr>
                <w:rFonts w:hint="eastAsia" w:ascii="仿宋" w:hAnsi="宋体" w:cs="宋体"/>
                <w:color w:val="000000"/>
                <w:kern w:val="0"/>
                <w:highlight w:val="none"/>
              </w:rPr>
              <w:t>•</w:t>
            </w:r>
            <w:r>
              <w:rPr>
                <w:rFonts w:hint="eastAsia" w:ascii="仿宋" w:hAnsi="仿宋" w:eastAsia="仿宋" w:cs="宋体"/>
                <w:color w:val="000000"/>
                <w:kern w:val="0"/>
                <w:highlight w:val="none"/>
              </w:rPr>
              <w:t>亨廷顿著；周琪译</w:t>
            </w:r>
          </w:p>
        </w:tc>
        <w:tc>
          <w:tcPr>
            <w:tcW w:w="22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ascii="仿宋" w:hAnsi="仿宋" w:eastAsia="仿宋" w:cs="宋体"/>
                <w:color w:val="000000"/>
                <w:kern w:val="0"/>
                <w:highlight w:val="none"/>
              </w:rPr>
            </w:pPr>
            <w:r>
              <w:rPr>
                <w:rFonts w:hint="eastAsia" w:ascii="仿宋" w:hAnsi="仿宋" w:eastAsia="仿宋" w:cs="宋体"/>
                <w:color w:val="000000"/>
                <w:kern w:val="0"/>
                <w:highlight w:val="none"/>
              </w:rPr>
              <w:t>新华出版社</w:t>
            </w:r>
          </w:p>
        </w:tc>
        <w:tc>
          <w:tcPr>
            <w:tcW w:w="138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仿宋" w:hAnsi="仿宋" w:eastAsia="仿宋" w:cs="宋体"/>
                <w:color w:val="000000"/>
                <w:kern w:val="0"/>
                <w:highlight w:val="none"/>
              </w:rPr>
            </w:pPr>
            <w:r>
              <w:rPr>
                <w:rFonts w:hint="eastAsia" w:ascii="仿宋" w:hAnsi="仿宋" w:eastAsia="仿宋" w:cs="宋体"/>
                <w:color w:val="000000"/>
                <w:kern w:val="0"/>
                <w:highlight w:val="none"/>
              </w:rPr>
              <w:t>2013年1月</w:t>
            </w:r>
          </w:p>
        </w:tc>
      </w:tr>
      <w:tr>
        <w:tblPrEx>
          <w:tblCellMar>
            <w:top w:w="0" w:type="dxa"/>
            <w:left w:w="108" w:type="dxa"/>
            <w:bottom w:w="0" w:type="dxa"/>
            <w:right w:w="108" w:type="dxa"/>
          </w:tblCellMar>
        </w:tblPrEx>
        <w:trPr>
          <w:trHeight w:val="360" w:hRule="atLeast"/>
          <w:jc w:val="center"/>
        </w:trPr>
        <w:tc>
          <w:tcPr>
            <w:tcW w:w="71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仿宋" w:hAnsi="仿宋" w:eastAsia="仿宋" w:cs="宋体"/>
                <w:color w:val="000000"/>
                <w:kern w:val="0"/>
                <w:highlight w:val="none"/>
              </w:rPr>
            </w:pPr>
            <w:r>
              <w:rPr>
                <w:rFonts w:hint="eastAsia" w:ascii="仿宋" w:hAnsi="仿宋" w:eastAsia="仿宋" w:cs="宋体"/>
                <w:color w:val="000000"/>
                <w:kern w:val="0"/>
                <w:highlight w:val="none"/>
              </w:rPr>
              <w:t>28</w:t>
            </w:r>
          </w:p>
        </w:tc>
        <w:tc>
          <w:tcPr>
            <w:tcW w:w="212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ascii="仿宋" w:hAnsi="仿宋" w:eastAsia="仿宋" w:cs="宋体"/>
                <w:color w:val="000000"/>
                <w:kern w:val="0"/>
                <w:highlight w:val="none"/>
              </w:rPr>
            </w:pPr>
            <w:r>
              <w:rPr>
                <w:rFonts w:hint="eastAsia" w:ascii="仿宋" w:hAnsi="仿宋" w:eastAsia="仿宋" w:cs="宋体"/>
                <w:color w:val="000000"/>
                <w:kern w:val="0"/>
                <w:highlight w:val="none"/>
              </w:rPr>
              <w:t>连接：多边平台经济学</w:t>
            </w:r>
          </w:p>
        </w:tc>
        <w:tc>
          <w:tcPr>
            <w:tcW w:w="3261"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ascii="仿宋" w:hAnsi="仿宋" w:eastAsia="仿宋" w:cs="宋体"/>
                <w:color w:val="000000"/>
                <w:kern w:val="0"/>
                <w:highlight w:val="none"/>
              </w:rPr>
            </w:pPr>
            <w:r>
              <w:rPr>
                <w:highlight w:val="none"/>
              </w:rPr>
              <w:fldChar w:fldCharType="begin"/>
            </w:r>
            <w:r>
              <w:rPr>
                <w:highlight w:val="none"/>
              </w:rPr>
              <w:instrText xml:space="preserve"> HYPERLINK "https://book.jd.com/writer/戴维·埃文斯_1.html" \o "https://book.jd.com/writer/戴维·埃文斯_1.html" </w:instrText>
            </w:r>
            <w:r>
              <w:rPr>
                <w:highlight w:val="none"/>
              </w:rPr>
              <w:fldChar w:fldCharType="separate"/>
            </w:r>
            <w:r>
              <w:rPr>
                <w:rFonts w:hint="eastAsia" w:ascii="仿宋" w:hAnsi="仿宋" w:eastAsia="仿宋" w:cs="宋体"/>
                <w:color w:val="000000"/>
                <w:kern w:val="0"/>
                <w:highlight w:val="none"/>
              </w:rPr>
              <w:t>（美）戴维·埃文斯</w:t>
            </w:r>
            <w:r>
              <w:rPr>
                <w:rFonts w:hint="eastAsia" w:ascii="仿宋" w:hAnsi="仿宋" w:eastAsia="仿宋" w:cs="宋体"/>
                <w:color w:val="000000"/>
                <w:kern w:val="0"/>
                <w:highlight w:val="none"/>
              </w:rPr>
              <w:fldChar w:fldCharType="end"/>
            </w:r>
          </w:p>
        </w:tc>
        <w:tc>
          <w:tcPr>
            <w:tcW w:w="22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ascii="仿宋" w:hAnsi="仿宋" w:eastAsia="仿宋" w:cs="宋体"/>
                <w:color w:val="000000"/>
                <w:kern w:val="0"/>
                <w:highlight w:val="none"/>
              </w:rPr>
            </w:pPr>
            <w:r>
              <w:rPr>
                <w:rFonts w:hint="eastAsia" w:ascii="仿宋" w:hAnsi="仿宋" w:eastAsia="仿宋" w:cs="宋体"/>
                <w:color w:val="000000"/>
                <w:kern w:val="0"/>
                <w:highlight w:val="none"/>
              </w:rPr>
              <w:t>中信出版社</w:t>
            </w:r>
          </w:p>
        </w:tc>
        <w:tc>
          <w:tcPr>
            <w:tcW w:w="138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仿宋" w:hAnsi="仿宋" w:eastAsia="仿宋" w:cs="宋体"/>
                <w:color w:val="000000"/>
                <w:kern w:val="0"/>
                <w:highlight w:val="none"/>
              </w:rPr>
            </w:pPr>
            <w:r>
              <w:rPr>
                <w:rFonts w:hint="eastAsia" w:ascii="仿宋" w:hAnsi="仿宋" w:eastAsia="仿宋" w:cs="宋体"/>
                <w:color w:val="000000"/>
                <w:kern w:val="0"/>
                <w:highlight w:val="none"/>
              </w:rPr>
              <w:t>2018年7月</w:t>
            </w:r>
          </w:p>
        </w:tc>
      </w:tr>
      <w:tr>
        <w:tblPrEx>
          <w:tblCellMar>
            <w:top w:w="0" w:type="dxa"/>
            <w:left w:w="108" w:type="dxa"/>
            <w:bottom w:w="0" w:type="dxa"/>
            <w:right w:w="108" w:type="dxa"/>
          </w:tblCellMar>
        </w:tblPrEx>
        <w:trPr>
          <w:trHeight w:val="360" w:hRule="atLeast"/>
          <w:jc w:val="center"/>
        </w:trPr>
        <w:tc>
          <w:tcPr>
            <w:tcW w:w="71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仿宋" w:hAnsi="仿宋" w:eastAsia="仿宋" w:cs="宋体"/>
                <w:color w:val="000000"/>
                <w:kern w:val="0"/>
                <w:highlight w:val="none"/>
              </w:rPr>
            </w:pPr>
            <w:r>
              <w:rPr>
                <w:rFonts w:hint="eastAsia" w:ascii="仿宋" w:hAnsi="仿宋" w:eastAsia="仿宋" w:cs="宋体"/>
                <w:color w:val="000000"/>
                <w:kern w:val="0"/>
                <w:highlight w:val="none"/>
              </w:rPr>
              <w:t>29</w:t>
            </w:r>
          </w:p>
        </w:tc>
        <w:tc>
          <w:tcPr>
            <w:tcW w:w="212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ascii="仿宋" w:hAnsi="仿宋" w:eastAsia="仿宋" w:cs="宋体"/>
                <w:color w:val="000000"/>
                <w:kern w:val="0"/>
                <w:highlight w:val="none"/>
              </w:rPr>
            </w:pPr>
            <w:r>
              <w:rPr>
                <w:rFonts w:hint="eastAsia" w:ascii="仿宋" w:hAnsi="仿宋" w:eastAsia="仿宋" w:cs="宋体"/>
                <w:color w:val="000000"/>
                <w:kern w:val="0"/>
                <w:highlight w:val="none"/>
              </w:rPr>
              <w:t>互联网伦理——信息时代的道德重构</w:t>
            </w:r>
          </w:p>
        </w:tc>
        <w:tc>
          <w:tcPr>
            <w:tcW w:w="3261"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ascii="仿宋" w:hAnsi="仿宋" w:eastAsia="仿宋" w:cs="宋体"/>
                <w:color w:val="000000"/>
                <w:kern w:val="0"/>
                <w:highlight w:val="none"/>
              </w:rPr>
            </w:pPr>
            <w:r>
              <w:rPr>
                <w:rFonts w:hint="eastAsia" w:ascii="仿宋" w:hAnsi="仿宋" w:eastAsia="仿宋" w:cs="宋体"/>
                <w:color w:val="000000"/>
                <w:kern w:val="0"/>
                <w:highlight w:val="none"/>
              </w:rPr>
              <w:t>（美）迈克尔</w:t>
            </w:r>
            <w:r>
              <w:rPr>
                <w:rFonts w:hint="eastAsia" w:ascii="仿宋" w:hAnsi="MS Gothic" w:eastAsia="MS Gothic" w:cs="宋体"/>
                <w:color w:val="000000"/>
                <w:kern w:val="0"/>
                <w:highlight w:val="none"/>
              </w:rPr>
              <w:t>・</w:t>
            </w:r>
            <w:r>
              <w:rPr>
                <w:rFonts w:hint="eastAsia" w:ascii="仿宋" w:hAnsi="仿宋" w:eastAsia="仿宋" w:cs="宋体"/>
                <w:color w:val="000000"/>
                <w:kern w:val="0"/>
                <w:highlight w:val="none"/>
              </w:rPr>
              <w:t>奎因</w:t>
            </w:r>
          </w:p>
        </w:tc>
        <w:tc>
          <w:tcPr>
            <w:tcW w:w="22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ascii="仿宋" w:hAnsi="仿宋" w:eastAsia="仿宋" w:cs="宋体"/>
                <w:color w:val="000000"/>
                <w:kern w:val="0"/>
                <w:highlight w:val="none"/>
              </w:rPr>
            </w:pPr>
            <w:r>
              <w:rPr>
                <w:rFonts w:hint="eastAsia" w:ascii="仿宋" w:hAnsi="仿宋" w:eastAsia="仿宋" w:cs="宋体"/>
                <w:color w:val="000000"/>
                <w:kern w:val="0"/>
                <w:highlight w:val="none"/>
              </w:rPr>
              <w:t>中国工信出版集团，电子工业出版社</w:t>
            </w:r>
          </w:p>
        </w:tc>
        <w:tc>
          <w:tcPr>
            <w:tcW w:w="138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仿宋" w:hAnsi="仿宋" w:eastAsia="仿宋" w:cs="宋体"/>
                <w:color w:val="000000"/>
                <w:kern w:val="0"/>
                <w:highlight w:val="none"/>
              </w:rPr>
            </w:pPr>
            <w:r>
              <w:rPr>
                <w:rFonts w:hint="eastAsia" w:ascii="仿宋" w:hAnsi="仿宋" w:eastAsia="仿宋" w:cs="宋体"/>
                <w:color w:val="000000"/>
                <w:kern w:val="0"/>
                <w:highlight w:val="none"/>
              </w:rPr>
              <w:t>2016年</w:t>
            </w:r>
          </w:p>
        </w:tc>
      </w:tr>
      <w:tr>
        <w:tblPrEx>
          <w:tblCellMar>
            <w:top w:w="0" w:type="dxa"/>
            <w:left w:w="108" w:type="dxa"/>
            <w:bottom w:w="0" w:type="dxa"/>
            <w:right w:w="108" w:type="dxa"/>
          </w:tblCellMar>
        </w:tblPrEx>
        <w:trPr>
          <w:trHeight w:val="360" w:hRule="atLeast"/>
          <w:jc w:val="center"/>
        </w:trPr>
        <w:tc>
          <w:tcPr>
            <w:tcW w:w="71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仿宋" w:hAnsi="仿宋" w:eastAsia="仿宋" w:cs="宋体"/>
                <w:color w:val="000000"/>
                <w:kern w:val="0"/>
                <w:highlight w:val="none"/>
              </w:rPr>
            </w:pPr>
            <w:r>
              <w:rPr>
                <w:rFonts w:hint="eastAsia" w:ascii="仿宋" w:hAnsi="仿宋" w:eastAsia="仿宋" w:cs="宋体"/>
                <w:color w:val="000000"/>
                <w:kern w:val="0"/>
                <w:highlight w:val="none"/>
              </w:rPr>
              <w:t>30</w:t>
            </w:r>
          </w:p>
        </w:tc>
        <w:tc>
          <w:tcPr>
            <w:tcW w:w="212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ascii="仿宋" w:hAnsi="仿宋" w:eastAsia="仿宋" w:cs="宋体"/>
                <w:color w:val="000000"/>
                <w:kern w:val="0"/>
                <w:highlight w:val="none"/>
              </w:rPr>
            </w:pPr>
            <w:r>
              <w:rPr>
                <w:rFonts w:hint="eastAsia" w:ascii="仿宋" w:hAnsi="仿宋" w:eastAsia="仿宋" w:cs="宋体"/>
                <w:color w:val="000000"/>
                <w:kern w:val="0"/>
                <w:highlight w:val="none"/>
              </w:rPr>
              <w:t>广告的艺术</w:t>
            </w:r>
          </w:p>
        </w:tc>
        <w:tc>
          <w:tcPr>
            <w:tcW w:w="3261"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ascii="仿宋" w:hAnsi="仿宋" w:eastAsia="仿宋" w:cs="宋体"/>
                <w:color w:val="000000"/>
                <w:kern w:val="0"/>
                <w:highlight w:val="none"/>
              </w:rPr>
            </w:pPr>
            <w:r>
              <w:rPr>
                <w:rFonts w:hint="eastAsia" w:ascii="仿宋" w:hAnsi="仿宋" w:eastAsia="仿宋" w:cs="宋体"/>
                <w:color w:val="000000"/>
                <w:kern w:val="0"/>
                <w:highlight w:val="none"/>
              </w:rPr>
              <w:t>（美）乔治·路易斯</w:t>
            </w:r>
          </w:p>
        </w:tc>
        <w:tc>
          <w:tcPr>
            <w:tcW w:w="22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ascii="仿宋" w:hAnsi="仿宋" w:eastAsia="仿宋" w:cs="宋体"/>
                <w:color w:val="000000"/>
                <w:kern w:val="0"/>
                <w:highlight w:val="none"/>
              </w:rPr>
            </w:pPr>
            <w:r>
              <w:rPr>
                <w:rFonts w:hint="eastAsia" w:ascii="仿宋" w:hAnsi="仿宋" w:eastAsia="仿宋" w:cs="宋体"/>
                <w:color w:val="000000"/>
                <w:kern w:val="0"/>
                <w:highlight w:val="none"/>
              </w:rPr>
              <w:t>海南出版社</w:t>
            </w:r>
          </w:p>
        </w:tc>
        <w:tc>
          <w:tcPr>
            <w:tcW w:w="138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仿宋" w:hAnsi="仿宋" w:eastAsia="仿宋" w:cs="宋体"/>
                <w:color w:val="000000"/>
                <w:kern w:val="0"/>
                <w:highlight w:val="none"/>
              </w:rPr>
            </w:pPr>
            <w:r>
              <w:rPr>
                <w:rFonts w:hint="eastAsia" w:ascii="仿宋" w:hAnsi="仿宋" w:eastAsia="仿宋" w:cs="宋体"/>
                <w:color w:val="000000"/>
                <w:kern w:val="0"/>
                <w:highlight w:val="none"/>
              </w:rPr>
              <w:t>1999年7月</w:t>
            </w:r>
          </w:p>
        </w:tc>
      </w:tr>
      <w:tr>
        <w:tblPrEx>
          <w:tblCellMar>
            <w:top w:w="0" w:type="dxa"/>
            <w:left w:w="108" w:type="dxa"/>
            <w:bottom w:w="0" w:type="dxa"/>
            <w:right w:w="108" w:type="dxa"/>
          </w:tblCellMar>
        </w:tblPrEx>
        <w:trPr>
          <w:trHeight w:val="360" w:hRule="atLeast"/>
          <w:jc w:val="center"/>
        </w:trPr>
        <w:tc>
          <w:tcPr>
            <w:tcW w:w="71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default" w:ascii="仿宋" w:hAnsi="仿宋" w:eastAsia="仿宋" w:cs="宋体"/>
                <w:color w:val="000000"/>
                <w:kern w:val="0"/>
                <w:highlight w:val="none"/>
                <w:lang w:val="en-US" w:eastAsia="zh-CN"/>
              </w:rPr>
            </w:pPr>
            <w:r>
              <w:rPr>
                <w:rFonts w:hint="eastAsia" w:ascii="仿宋" w:hAnsi="仿宋" w:eastAsia="仿宋" w:cs="宋体"/>
                <w:color w:val="000000"/>
                <w:kern w:val="0"/>
                <w:highlight w:val="none"/>
                <w:lang w:val="en-US" w:eastAsia="zh-CN"/>
              </w:rPr>
              <w:t>31</w:t>
            </w:r>
          </w:p>
        </w:tc>
        <w:tc>
          <w:tcPr>
            <w:tcW w:w="212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 w:hAnsi="仿宋" w:eastAsia="仿宋" w:cs="宋体"/>
                <w:color w:val="000000"/>
                <w:kern w:val="0"/>
                <w:highlight w:val="none"/>
                <w:lang w:val="en-US" w:eastAsia="zh-CN"/>
              </w:rPr>
            </w:pPr>
            <w:r>
              <w:rPr>
                <w:rFonts w:hint="eastAsia" w:ascii="仿宋" w:hAnsi="仿宋" w:eastAsia="仿宋" w:cs="宋体"/>
                <w:color w:val="000000"/>
                <w:kern w:val="0"/>
                <w:highlight w:val="none"/>
              </w:rPr>
              <w:t>视觉修辞学</w:t>
            </w:r>
          </w:p>
        </w:tc>
        <w:tc>
          <w:tcPr>
            <w:tcW w:w="3261"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 w:hAnsi="仿宋" w:eastAsia="仿宋" w:cs="宋体"/>
                <w:color w:val="000000"/>
                <w:kern w:val="0"/>
                <w:highlight w:val="none"/>
                <w:lang w:val="en-US" w:eastAsia="zh-CN"/>
              </w:rPr>
            </w:pPr>
            <w:r>
              <w:rPr>
                <w:rFonts w:hint="eastAsia" w:ascii="仿宋" w:hAnsi="仿宋" w:eastAsia="仿宋" w:cs="宋体"/>
                <w:color w:val="000000"/>
                <w:kern w:val="0"/>
                <w:highlight w:val="none"/>
              </w:rPr>
              <w:t>刘涛</w:t>
            </w:r>
          </w:p>
        </w:tc>
        <w:tc>
          <w:tcPr>
            <w:tcW w:w="22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 w:hAnsi="仿宋" w:eastAsia="仿宋" w:cs="宋体"/>
                <w:color w:val="000000"/>
                <w:kern w:val="0"/>
                <w:highlight w:val="none"/>
                <w:lang w:val="en-US" w:eastAsia="zh-CN"/>
              </w:rPr>
            </w:pPr>
            <w:r>
              <w:rPr>
                <w:rFonts w:hint="eastAsia" w:ascii="仿宋" w:hAnsi="仿宋" w:eastAsia="仿宋" w:cs="宋体"/>
                <w:color w:val="000000"/>
                <w:kern w:val="0"/>
                <w:highlight w:val="none"/>
              </w:rPr>
              <w:t>北京大学出版社</w:t>
            </w:r>
          </w:p>
        </w:tc>
        <w:tc>
          <w:tcPr>
            <w:tcW w:w="138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 w:hAnsi="仿宋" w:eastAsia="仿宋" w:cs="宋体"/>
                <w:color w:val="000000"/>
                <w:kern w:val="0"/>
                <w:highlight w:val="none"/>
                <w:lang w:val="en-US" w:eastAsia="zh-CN"/>
              </w:rPr>
            </w:pPr>
            <w:r>
              <w:rPr>
                <w:rFonts w:hint="eastAsia" w:ascii="仿宋" w:hAnsi="仿宋" w:eastAsia="仿宋" w:cs="宋体"/>
                <w:color w:val="000000"/>
                <w:kern w:val="0"/>
                <w:highlight w:val="none"/>
              </w:rPr>
              <w:t>2021年6月</w:t>
            </w:r>
          </w:p>
        </w:tc>
      </w:tr>
      <w:tr>
        <w:tblPrEx>
          <w:tblCellMar>
            <w:top w:w="0" w:type="dxa"/>
            <w:left w:w="108" w:type="dxa"/>
            <w:bottom w:w="0" w:type="dxa"/>
            <w:right w:w="108" w:type="dxa"/>
          </w:tblCellMar>
        </w:tblPrEx>
        <w:trPr>
          <w:trHeight w:val="360" w:hRule="atLeast"/>
          <w:jc w:val="center"/>
        </w:trPr>
        <w:tc>
          <w:tcPr>
            <w:tcW w:w="71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default" w:ascii="仿宋" w:hAnsi="仿宋" w:eastAsia="仿宋" w:cs="宋体"/>
                <w:color w:val="000000"/>
                <w:kern w:val="0"/>
                <w:highlight w:val="none"/>
                <w:lang w:val="en-US" w:eastAsia="zh-CN"/>
              </w:rPr>
            </w:pPr>
            <w:r>
              <w:rPr>
                <w:rFonts w:hint="eastAsia" w:ascii="仿宋" w:hAnsi="仿宋" w:eastAsia="仿宋" w:cs="宋体"/>
                <w:color w:val="000000"/>
                <w:kern w:val="0"/>
                <w:highlight w:val="none"/>
                <w:lang w:val="en-US" w:eastAsia="zh-CN"/>
              </w:rPr>
              <w:t>32</w:t>
            </w:r>
          </w:p>
        </w:tc>
        <w:tc>
          <w:tcPr>
            <w:tcW w:w="212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 w:hAnsi="仿宋" w:eastAsia="仿宋" w:cs="宋体"/>
                <w:color w:val="000000"/>
                <w:kern w:val="0"/>
                <w:highlight w:val="none"/>
                <w:lang w:val="en-US" w:eastAsia="zh-CN"/>
              </w:rPr>
            </w:pPr>
            <w:r>
              <w:rPr>
                <w:rFonts w:hint="eastAsia" w:ascii="仿宋" w:hAnsi="仿宋" w:eastAsia="仿宋" w:cs="宋体"/>
                <w:color w:val="000000"/>
                <w:kern w:val="0"/>
                <w:highlight w:val="none"/>
              </w:rPr>
              <w:t>媒介文化理论概论</w:t>
            </w:r>
          </w:p>
        </w:tc>
        <w:tc>
          <w:tcPr>
            <w:tcW w:w="3261"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 w:hAnsi="仿宋" w:eastAsia="仿宋" w:cs="宋体"/>
                <w:color w:val="000000"/>
                <w:kern w:val="0"/>
                <w:highlight w:val="none"/>
                <w:lang w:val="en-US" w:eastAsia="zh-CN"/>
              </w:rPr>
            </w:pPr>
            <w:r>
              <w:rPr>
                <w:rFonts w:hint="eastAsia" w:ascii="仿宋" w:hAnsi="仿宋" w:eastAsia="仿宋" w:cs="宋体"/>
                <w:color w:val="000000"/>
                <w:kern w:val="0"/>
                <w:highlight w:val="none"/>
              </w:rPr>
              <w:t>曾一果</w:t>
            </w:r>
          </w:p>
        </w:tc>
        <w:tc>
          <w:tcPr>
            <w:tcW w:w="22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 w:hAnsi="仿宋" w:eastAsia="仿宋" w:cs="宋体"/>
                <w:color w:val="000000"/>
                <w:kern w:val="0"/>
                <w:highlight w:val="none"/>
                <w:lang w:val="en-US" w:eastAsia="zh-CN"/>
              </w:rPr>
            </w:pPr>
            <w:r>
              <w:rPr>
                <w:rFonts w:hint="eastAsia" w:ascii="仿宋" w:hAnsi="仿宋" w:eastAsia="仿宋" w:cs="宋体"/>
                <w:color w:val="000000"/>
                <w:kern w:val="0"/>
                <w:highlight w:val="none"/>
              </w:rPr>
              <w:t>中国人民大学出版社</w:t>
            </w:r>
          </w:p>
        </w:tc>
        <w:tc>
          <w:tcPr>
            <w:tcW w:w="138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 w:hAnsi="仿宋" w:eastAsia="仿宋" w:cs="宋体"/>
                <w:color w:val="000000"/>
                <w:kern w:val="0"/>
                <w:highlight w:val="none"/>
                <w:lang w:val="en-US" w:eastAsia="zh-CN"/>
              </w:rPr>
            </w:pPr>
            <w:r>
              <w:rPr>
                <w:rFonts w:hint="eastAsia" w:ascii="仿宋" w:hAnsi="仿宋" w:eastAsia="仿宋" w:cs="宋体"/>
                <w:color w:val="000000"/>
                <w:kern w:val="0"/>
                <w:highlight w:val="none"/>
              </w:rPr>
              <w:t>2015年6月</w:t>
            </w:r>
          </w:p>
        </w:tc>
      </w:tr>
      <w:tr>
        <w:tblPrEx>
          <w:tblCellMar>
            <w:top w:w="0" w:type="dxa"/>
            <w:left w:w="108" w:type="dxa"/>
            <w:bottom w:w="0" w:type="dxa"/>
            <w:right w:w="108" w:type="dxa"/>
          </w:tblCellMar>
        </w:tblPrEx>
        <w:trPr>
          <w:trHeight w:val="360" w:hRule="atLeast"/>
          <w:jc w:val="center"/>
        </w:trPr>
        <w:tc>
          <w:tcPr>
            <w:tcW w:w="71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default" w:ascii="仿宋" w:hAnsi="仿宋" w:eastAsia="仿宋" w:cs="宋体"/>
                <w:color w:val="000000"/>
                <w:kern w:val="0"/>
                <w:highlight w:val="none"/>
                <w:lang w:val="en-US" w:eastAsia="zh-CN"/>
              </w:rPr>
            </w:pPr>
            <w:r>
              <w:rPr>
                <w:rFonts w:hint="eastAsia" w:ascii="仿宋" w:hAnsi="仿宋" w:eastAsia="仿宋" w:cs="宋体"/>
                <w:color w:val="000000"/>
                <w:kern w:val="0"/>
                <w:highlight w:val="none"/>
                <w:lang w:val="en-US" w:eastAsia="zh-CN"/>
              </w:rPr>
              <w:t>33</w:t>
            </w:r>
          </w:p>
        </w:tc>
        <w:tc>
          <w:tcPr>
            <w:tcW w:w="212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 w:hAnsi="仿宋" w:eastAsia="仿宋" w:cs="宋体"/>
                <w:color w:val="000000"/>
                <w:kern w:val="0"/>
                <w:highlight w:val="none"/>
                <w:lang w:val="en-US" w:eastAsia="zh-CN"/>
              </w:rPr>
            </w:pPr>
            <w:r>
              <w:rPr>
                <w:rFonts w:hint="eastAsia" w:ascii="仿宋" w:hAnsi="仿宋" w:eastAsia="仿宋" w:cs="宋体"/>
                <w:color w:val="000000"/>
                <w:kern w:val="0"/>
                <w:highlight w:val="none"/>
              </w:rPr>
              <w:t>华夏传播理论</w:t>
            </w:r>
          </w:p>
        </w:tc>
        <w:tc>
          <w:tcPr>
            <w:tcW w:w="3261"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 w:hAnsi="仿宋" w:eastAsia="仿宋" w:cs="宋体"/>
                <w:color w:val="000000"/>
                <w:kern w:val="0"/>
                <w:highlight w:val="none"/>
                <w:lang w:val="en-US" w:eastAsia="zh-CN"/>
              </w:rPr>
            </w:pPr>
            <w:r>
              <w:rPr>
                <w:rFonts w:hint="eastAsia" w:ascii="仿宋" w:hAnsi="仿宋" w:eastAsia="仿宋" w:cs="宋体"/>
                <w:color w:val="000000"/>
                <w:kern w:val="0"/>
                <w:highlight w:val="none"/>
              </w:rPr>
              <w:t>郝培仁；姚锦云</w:t>
            </w:r>
          </w:p>
        </w:tc>
        <w:tc>
          <w:tcPr>
            <w:tcW w:w="22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 w:hAnsi="仿宋" w:eastAsia="仿宋" w:cs="宋体"/>
                <w:color w:val="000000"/>
                <w:kern w:val="0"/>
                <w:highlight w:val="none"/>
                <w:lang w:val="en-US" w:eastAsia="zh-CN"/>
              </w:rPr>
            </w:pPr>
            <w:r>
              <w:rPr>
                <w:rFonts w:hint="eastAsia" w:ascii="仿宋" w:hAnsi="仿宋" w:eastAsia="仿宋" w:cs="宋体"/>
                <w:color w:val="000000"/>
                <w:kern w:val="0"/>
                <w:highlight w:val="none"/>
              </w:rPr>
              <w:t>浙江大学出版社</w:t>
            </w:r>
          </w:p>
        </w:tc>
        <w:tc>
          <w:tcPr>
            <w:tcW w:w="138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 w:hAnsi="仿宋" w:eastAsia="仿宋" w:cs="宋体"/>
                <w:color w:val="000000"/>
                <w:kern w:val="0"/>
                <w:highlight w:val="none"/>
                <w:lang w:val="en-US" w:eastAsia="zh-CN"/>
              </w:rPr>
            </w:pPr>
            <w:r>
              <w:rPr>
                <w:rFonts w:hint="eastAsia" w:ascii="仿宋" w:hAnsi="仿宋" w:eastAsia="仿宋" w:cs="宋体"/>
                <w:color w:val="000000"/>
                <w:kern w:val="0"/>
                <w:highlight w:val="none"/>
              </w:rPr>
              <w:t>2020年3月</w:t>
            </w:r>
          </w:p>
        </w:tc>
      </w:tr>
      <w:tr>
        <w:tblPrEx>
          <w:tblCellMar>
            <w:top w:w="0" w:type="dxa"/>
            <w:left w:w="108" w:type="dxa"/>
            <w:bottom w:w="0" w:type="dxa"/>
            <w:right w:w="108" w:type="dxa"/>
          </w:tblCellMar>
        </w:tblPrEx>
        <w:trPr>
          <w:trHeight w:val="360" w:hRule="atLeast"/>
          <w:jc w:val="center"/>
        </w:trPr>
        <w:tc>
          <w:tcPr>
            <w:tcW w:w="71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default" w:ascii="仿宋" w:hAnsi="仿宋" w:eastAsia="仿宋" w:cs="宋体"/>
                <w:color w:val="000000"/>
                <w:kern w:val="0"/>
                <w:highlight w:val="none"/>
                <w:lang w:val="en-US" w:eastAsia="zh-CN"/>
              </w:rPr>
            </w:pPr>
            <w:r>
              <w:rPr>
                <w:rFonts w:hint="eastAsia" w:ascii="仿宋" w:hAnsi="仿宋" w:eastAsia="仿宋" w:cs="宋体"/>
                <w:color w:val="000000"/>
                <w:kern w:val="0"/>
                <w:highlight w:val="none"/>
                <w:lang w:val="en-US" w:eastAsia="zh-CN"/>
              </w:rPr>
              <w:t>34</w:t>
            </w:r>
          </w:p>
        </w:tc>
        <w:tc>
          <w:tcPr>
            <w:tcW w:w="212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 w:hAnsi="仿宋" w:eastAsia="仿宋" w:cs="宋体"/>
                <w:color w:val="000000"/>
                <w:kern w:val="0"/>
                <w:highlight w:val="none"/>
                <w:lang w:val="en-US" w:eastAsia="zh-CN"/>
              </w:rPr>
            </w:pPr>
            <w:r>
              <w:rPr>
                <w:rFonts w:hint="eastAsia" w:ascii="仿宋" w:hAnsi="仿宋" w:eastAsia="仿宋" w:cs="宋体"/>
                <w:color w:val="000000"/>
                <w:kern w:val="0"/>
                <w:highlight w:val="none"/>
              </w:rPr>
              <w:t>品牌智能</w:t>
            </w:r>
          </w:p>
        </w:tc>
        <w:tc>
          <w:tcPr>
            <w:tcW w:w="3261"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 w:hAnsi="仿宋" w:eastAsia="仿宋" w:cs="宋体"/>
                <w:color w:val="000000"/>
                <w:kern w:val="0"/>
                <w:highlight w:val="none"/>
                <w:lang w:val="en-US" w:eastAsia="zh-CN"/>
              </w:rPr>
            </w:pPr>
            <w:r>
              <w:rPr>
                <w:rFonts w:hint="eastAsia" w:ascii="仿宋" w:hAnsi="仿宋" w:eastAsia="仿宋" w:cs="宋体"/>
                <w:color w:val="000000"/>
                <w:kern w:val="0"/>
                <w:highlight w:val="none"/>
              </w:rPr>
              <w:t>谷虹</w:t>
            </w:r>
          </w:p>
        </w:tc>
        <w:tc>
          <w:tcPr>
            <w:tcW w:w="22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 w:hAnsi="仿宋" w:eastAsia="仿宋" w:cs="宋体"/>
                <w:color w:val="000000"/>
                <w:kern w:val="0"/>
                <w:highlight w:val="none"/>
                <w:lang w:val="en-US" w:eastAsia="zh-CN"/>
              </w:rPr>
            </w:pPr>
            <w:r>
              <w:rPr>
                <w:rFonts w:hint="eastAsia" w:ascii="仿宋" w:hAnsi="仿宋" w:eastAsia="仿宋" w:cs="宋体"/>
                <w:color w:val="000000"/>
                <w:kern w:val="0"/>
                <w:highlight w:val="none"/>
              </w:rPr>
              <w:t>电子工业出版社</w:t>
            </w:r>
          </w:p>
        </w:tc>
        <w:tc>
          <w:tcPr>
            <w:tcW w:w="138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 w:hAnsi="仿宋" w:eastAsia="仿宋" w:cs="宋体"/>
                <w:color w:val="000000"/>
                <w:kern w:val="0"/>
                <w:highlight w:val="none"/>
                <w:lang w:val="en-US" w:eastAsia="zh-CN"/>
              </w:rPr>
            </w:pPr>
            <w:r>
              <w:rPr>
                <w:rFonts w:hint="eastAsia" w:ascii="仿宋" w:hAnsi="仿宋" w:eastAsia="仿宋" w:cs="宋体"/>
                <w:color w:val="000000"/>
                <w:kern w:val="0"/>
                <w:highlight w:val="none"/>
              </w:rPr>
              <w:t>2015年3月</w:t>
            </w:r>
          </w:p>
        </w:tc>
      </w:tr>
      <w:tr>
        <w:tblPrEx>
          <w:tblCellMar>
            <w:top w:w="0" w:type="dxa"/>
            <w:left w:w="108" w:type="dxa"/>
            <w:bottom w:w="0" w:type="dxa"/>
            <w:right w:w="108" w:type="dxa"/>
          </w:tblCellMar>
        </w:tblPrEx>
        <w:trPr>
          <w:trHeight w:val="360" w:hRule="atLeast"/>
          <w:jc w:val="center"/>
        </w:trPr>
        <w:tc>
          <w:tcPr>
            <w:tcW w:w="71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default" w:ascii="仿宋" w:hAnsi="仿宋" w:eastAsia="仿宋" w:cs="宋体"/>
                <w:color w:val="000000"/>
                <w:kern w:val="0"/>
                <w:highlight w:val="none"/>
                <w:lang w:val="en-US" w:eastAsia="zh-CN"/>
              </w:rPr>
            </w:pPr>
            <w:r>
              <w:rPr>
                <w:rFonts w:hint="eastAsia" w:ascii="仿宋" w:hAnsi="仿宋" w:eastAsia="仿宋" w:cs="宋体"/>
                <w:color w:val="000000"/>
                <w:kern w:val="0"/>
                <w:highlight w:val="none"/>
                <w:lang w:val="en-US" w:eastAsia="zh-CN"/>
              </w:rPr>
              <w:t>35</w:t>
            </w:r>
          </w:p>
        </w:tc>
        <w:tc>
          <w:tcPr>
            <w:tcW w:w="212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 w:hAnsi="仿宋" w:eastAsia="仿宋" w:cs="宋体"/>
                <w:color w:val="000000"/>
                <w:kern w:val="0"/>
                <w:highlight w:val="none"/>
                <w:lang w:val="en-US" w:eastAsia="zh-CN"/>
              </w:rPr>
            </w:pPr>
            <w:r>
              <w:rPr>
                <w:rFonts w:hint="eastAsia" w:ascii="仿宋" w:hAnsi="仿宋" w:eastAsia="仿宋" w:cs="宋体"/>
                <w:color w:val="000000"/>
                <w:kern w:val="0"/>
                <w:highlight w:val="none"/>
              </w:rPr>
              <w:t>中国古代符号思想史论</w:t>
            </w:r>
          </w:p>
        </w:tc>
        <w:tc>
          <w:tcPr>
            <w:tcW w:w="3261"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 w:hAnsi="仿宋" w:eastAsia="仿宋" w:cs="宋体"/>
                <w:color w:val="000000"/>
                <w:kern w:val="0"/>
                <w:highlight w:val="none"/>
                <w:lang w:val="en-US" w:eastAsia="zh-CN"/>
              </w:rPr>
            </w:pPr>
            <w:r>
              <w:rPr>
                <w:rFonts w:hint="eastAsia" w:ascii="仿宋" w:hAnsi="仿宋" w:eastAsia="仿宋" w:cs="宋体"/>
                <w:color w:val="000000"/>
                <w:kern w:val="0"/>
                <w:highlight w:val="none"/>
              </w:rPr>
              <w:t>祝东</w:t>
            </w:r>
          </w:p>
        </w:tc>
        <w:tc>
          <w:tcPr>
            <w:tcW w:w="22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 w:hAnsi="仿宋" w:eastAsia="仿宋" w:cs="宋体"/>
                <w:color w:val="000000"/>
                <w:kern w:val="0"/>
                <w:highlight w:val="none"/>
                <w:lang w:val="en-US" w:eastAsia="zh-CN"/>
              </w:rPr>
            </w:pPr>
            <w:r>
              <w:rPr>
                <w:rFonts w:hint="eastAsia" w:ascii="仿宋" w:hAnsi="仿宋" w:eastAsia="仿宋" w:cs="宋体"/>
                <w:color w:val="000000"/>
                <w:kern w:val="0"/>
                <w:highlight w:val="none"/>
              </w:rPr>
              <w:t>科学出版社</w:t>
            </w:r>
          </w:p>
        </w:tc>
        <w:tc>
          <w:tcPr>
            <w:tcW w:w="138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 w:hAnsi="仿宋" w:eastAsia="仿宋" w:cs="宋体"/>
                <w:color w:val="000000"/>
                <w:kern w:val="0"/>
                <w:highlight w:val="none"/>
                <w:lang w:val="en-US" w:eastAsia="zh-CN"/>
              </w:rPr>
            </w:pPr>
            <w:r>
              <w:rPr>
                <w:rFonts w:hint="eastAsia" w:ascii="仿宋" w:hAnsi="仿宋" w:eastAsia="仿宋" w:cs="宋体"/>
                <w:color w:val="000000"/>
                <w:kern w:val="0"/>
                <w:highlight w:val="none"/>
              </w:rPr>
              <w:t>2021年12月</w:t>
            </w:r>
          </w:p>
        </w:tc>
      </w:tr>
      <w:tr>
        <w:tblPrEx>
          <w:tblCellMar>
            <w:top w:w="0" w:type="dxa"/>
            <w:left w:w="108" w:type="dxa"/>
            <w:bottom w:w="0" w:type="dxa"/>
            <w:right w:w="108" w:type="dxa"/>
          </w:tblCellMar>
        </w:tblPrEx>
        <w:trPr>
          <w:trHeight w:val="360" w:hRule="atLeast"/>
          <w:jc w:val="center"/>
        </w:trPr>
        <w:tc>
          <w:tcPr>
            <w:tcW w:w="71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default" w:ascii="仿宋" w:hAnsi="仿宋" w:eastAsia="仿宋" w:cs="宋体"/>
                <w:color w:val="000000"/>
                <w:kern w:val="0"/>
                <w:highlight w:val="none"/>
                <w:lang w:val="en-US" w:eastAsia="zh-CN"/>
              </w:rPr>
            </w:pPr>
            <w:r>
              <w:rPr>
                <w:rFonts w:hint="eastAsia" w:ascii="仿宋" w:hAnsi="仿宋" w:eastAsia="仿宋" w:cs="宋体"/>
                <w:color w:val="000000"/>
                <w:kern w:val="0"/>
                <w:highlight w:val="none"/>
                <w:lang w:val="en-US" w:eastAsia="zh-CN"/>
              </w:rPr>
              <w:t>36</w:t>
            </w:r>
          </w:p>
        </w:tc>
        <w:tc>
          <w:tcPr>
            <w:tcW w:w="212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 w:hAnsi="仿宋" w:eastAsia="仿宋" w:cs="宋体"/>
                <w:color w:val="000000"/>
                <w:kern w:val="0"/>
                <w:highlight w:val="none"/>
                <w:lang w:val="en-US" w:eastAsia="zh-CN"/>
              </w:rPr>
            </w:pPr>
            <w:r>
              <w:rPr>
                <w:rFonts w:hint="eastAsia" w:ascii="仿宋" w:hAnsi="仿宋" w:eastAsia="仿宋" w:cs="宋体"/>
                <w:color w:val="000000"/>
                <w:kern w:val="0"/>
                <w:highlight w:val="none"/>
              </w:rPr>
              <w:t>流行文化研究：方法与个案</w:t>
            </w:r>
          </w:p>
        </w:tc>
        <w:tc>
          <w:tcPr>
            <w:tcW w:w="3261"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 w:hAnsi="仿宋" w:eastAsia="仿宋" w:cs="宋体"/>
                <w:color w:val="000000"/>
                <w:kern w:val="0"/>
                <w:highlight w:val="none"/>
                <w:lang w:val="en-US" w:eastAsia="zh-CN"/>
              </w:rPr>
            </w:pPr>
            <w:r>
              <w:rPr>
                <w:rFonts w:hint="eastAsia" w:ascii="仿宋" w:hAnsi="仿宋" w:eastAsia="仿宋" w:cs="宋体"/>
                <w:color w:val="000000"/>
                <w:kern w:val="0"/>
                <w:highlight w:val="none"/>
              </w:rPr>
              <w:t>张潇潇</w:t>
            </w:r>
          </w:p>
        </w:tc>
        <w:tc>
          <w:tcPr>
            <w:tcW w:w="22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 w:hAnsi="仿宋" w:eastAsia="仿宋" w:cs="宋体"/>
                <w:color w:val="000000"/>
                <w:kern w:val="0"/>
                <w:highlight w:val="none"/>
                <w:lang w:val="en-US" w:eastAsia="zh-CN"/>
              </w:rPr>
            </w:pPr>
            <w:r>
              <w:rPr>
                <w:rFonts w:hint="eastAsia" w:ascii="仿宋" w:hAnsi="仿宋" w:eastAsia="仿宋" w:cs="宋体"/>
                <w:color w:val="000000"/>
                <w:kern w:val="0"/>
                <w:highlight w:val="none"/>
              </w:rPr>
              <w:t>暨南大学出版社</w:t>
            </w:r>
          </w:p>
        </w:tc>
        <w:tc>
          <w:tcPr>
            <w:tcW w:w="138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 w:hAnsi="仿宋" w:eastAsia="仿宋" w:cs="宋体"/>
                <w:color w:val="000000"/>
                <w:kern w:val="0"/>
                <w:highlight w:val="none"/>
                <w:lang w:val="en-US" w:eastAsia="zh-CN"/>
              </w:rPr>
            </w:pPr>
            <w:r>
              <w:rPr>
                <w:rFonts w:hint="eastAsia" w:ascii="仿宋" w:hAnsi="仿宋" w:eastAsia="仿宋" w:cs="宋体"/>
                <w:color w:val="000000"/>
                <w:kern w:val="0"/>
                <w:highlight w:val="none"/>
              </w:rPr>
              <w:t>2020年4月</w:t>
            </w:r>
          </w:p>
        </w:tc>
      </w:tr>
      <w:tr>
        <w:tblPrEx>
          <w:tblCellMar>
            <w:top w:w="0" w:type="dxa"/>
            <w:left w:w="108" w:type="dxa"/>
            <w:bottom w:w="0" w:type="dxa"/>
            <w:right w:w="108" w:type="dxa"/>
          </w:tblCellMar>
        </w:tblPrEx>
        <w:trPr>
          <w:trHeight w:val="360" w:hRule="atLeast"/>
          <w:jc w:val="center"/>
        </w:trPr>
        <w:tc>
          <w:tcPr>
            <w:tcW w:w="71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default" w:ascii="仿宋" w:hAnsi="仿宋" w:eastAsia="仿宋" w:cs="宋体"/>
                <w:color w:val="000000"/>
                <w:kern w:val="0"/>
                <w:highlight w:val="none"/>
                <w:lang w:val="en-US" w:eastAsia="zh-CN"/>
              </w:rPr>
            </w:pPr>
            <w:r>
              <w:rPr>
                <w:rFonts w:hint="eastAsia" w:ascii="仿宋" w:hAnsi="仿宋" w:eastAsia="仿宋" w:cs="宋体"/>
                <w:color w:val="000000"/>
                <w:kern w:val="0"/>
                <w:highlight w:val="none"/>
                <w:lang w:val="en-US" w:eastAsia="zh-CN"/>
              </w:rPr>
              <w:t>37</w:t>
            </w:r>
          </w:p>
        </w:tc>
        <w:tc>
          <w:tcPr>
            <w:tcW w:w="212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 w:hAnsi="仿宋" w:eastAsia="仿宋" w:cs="宋体"/>
                <w:color w:val="000000"/>
                <w:kern w:val="0"/>
                <w:highlight w:val="none"/>
                <w:lang w:val="en-US" w:eastAsia="zh-CN"/>
              </w:rPr>
            </w:pPr>
            <w:r>
              <w:rPr>
                <w:rFonts w:hint="eastAsia" w:ascii="仿宋" w:hAnsi="仿宋" w:eastAsia="仿宋" w:cs="宋体"/>
                <w:color w:val="000000"/>
                <w:kern w:val="0"/>
                <w:highlight w:val="none"/>
              </w:rPr>
              <w:t>生态与修辞：符号意义论</w:t>
            </w:r>
          </w:p>
        </w:tc>
        <w:tc>
          <w:tcPr>
            <w:tcW w:w="3261"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 w:hAnsi="仿宋" w:eastAsia="仿宋" w:cs="宋体"/>
                <w:color w:val="000000"/>
                <w:kern w:val="0"/>
                <w:highlight w:val="none"/>
                <w:lang w:val="en-US" w:eastAsia="zh-CN"/>
              </w:rPr>
            </w:pPr>
            <w:r>
              <w:rPr>
                <w:rFonts w:hint="eastAsia" w:ascii="仿宋" w:hAnsi="仿宋" w:eastAsia="仿宋" w:cs="宋体"/>
                <w:color w:val="000000"/>
                <w:kern w:val="0"/>
                <w:highlight w:val="none"/>
              </w:rPr>
              <w:t>彭佳，汤黎</w:t>
            </w:r>
          </w:p>
        </w:tc>
        <w:tc>
          <w:tcPr>
            <w:tcW w:w="22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 w:hAnsi="仿宋" w:eastAsia="仿宋" w:cs="宋体"/>
                <w:color w:val="000000"/>
                <w:kern w:val="0"/>
                <w:highlight w:val="none"/>
                <w:lang w:val="en-US" w:eastAsia="zh-CN"/>
              </w:rPr>
            </w:pPr>
            <w:r>
              <w:rPr>
                <w:rFonts w:hint="eastAsia" w:ascii="仿宋" w:hAnsi="仿宋" w:eastAsia="仿宋" w:cs="宋体"/>
                <w:color w:val="000000"/>
                <w:kern w:val="0"/>
                <w:highlight w:val="none"/>
              </w:rPr>
              <w:t>暨南大学出版社</w:t>
            </w:r>
          </w:p>
        </w:tc>
        <w:tc>
          <w:tcPr>
            <w:tcW w:w="138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 w:hAnsi="仿宋" w:eastAsia="仿宋" w:cs="宋体"/>
                <w:color w:val="000000"/>
                <w:kern w:val="0"/>
                <w:highlight w:val="none"/>
                <w:lang w:val="en-US" w:eastAsia="zh-CN"/>
              </w:rPr>
            </w:pPr>
            <w:r>
              <w:rPr>
                <w:rFonts w:hint="eastAsia" w:ascii="仿宋" w:hAnsi="仿宋" w:eastAsia="仿宋" w:cs="宋体"/>
                <w:color w:val="000000"/>
                <w:kern w:val="0"/>
                <w:highlight w:val="none"/>
              </w:rPr>
              <w:t>2019年12月</w:t>
            </w:r>
          </w:p>
        </w:tc>
      </w:tr>
      <w:tr>
        <w:tblPrEx>
          <w:tblCellMar>
            <w:top w:w="0" w:type="dxa"/>
            <w:left w:w="108" w:type="dxa"/>
            <w:bottom w:w="0" w:type="dxa"/>
            <w:right w:w="108" w:type="dxa"/>
          </w:tblCellMar>
        </w:tblPrEx>
        <w:trPr>
          <w:trHeight w:val="360" w:hRule="atLeast"/>
          <w:jc w:val="center"/>
        </w:trPr>
        <w:tc>
          <w:tcPr>
            <w:tcW w:w="71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default" w:ascii="仿宋" w:hAnsi="仿宋" w:eastAsia="仿宋" w:cs="宋体"/>
                <w:color w:val="000000"/>
                <w:kern w:val="0"/>
                <w:highlight w:val="none"/>
                <w:lang w:val="en-US" w:eastAsia="zh-CN"/>
              </w:rPr>
            </w:pPr>
            <w:r>
              <w:rPr>
                <w:rFonts w:hint="eastAsia" w:ascii="仿宋" w:hAnsi="仿宋" w:eastAsia="仿宋" w:cs="宋体"/>
                <w:color w:val="000000"/>
                <w:kern w:val="0"/>
                <w:highlight w:val="none"/>
                <w:lang w:val="en-US" w:eastAsia="zh-CN"/>
              </w:rPr>
              <w:t>38</w:t>
            </w:r>
          </w:p>
        </w:tc>
        <w:tc>
          <w:tcPr>
            <w:tcW w:w="212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 w:hAnsi="仿宋" w:eastAsia="仿宋" w:cs="宋体"/>
                <w:color w:val="000000"/>
                <w:kern w:val="0"/>
                <w:highlight w:val="none"/>
                <w:lang w:val="en-US" w:eastAsia="zh-CN"/>
              </w:rPr>
            </w:pPr>
            <w:r>
              <w:rPr>
                <w:rFonts w:hint="eastAsia" w:ascii="仿宋" w:hAnsi="仿宋" w:eastAsia="仿宋" w:cs="宋体"/>
                <w:color w:val="000000"/>
                <w:kern w:val="0"/>
                <w:highlight w:val="none"/>
              </w:rPr>
              <w:t>话语·叙事·伦理：当代广告与网络传播的审思与批判</w:t>
            </w:r>
          </w:p>
        </w:tc>
        <w:tc>
          <w:tcPr>
            <w:tcW w:w="3261"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 w:hAnsi="仿宋" w:eastAsia="仿宋" w:cs="宋体"/>
                <w:color w:val="000000"/>
                <w:kern w:val="0"/>
                <w:highlight w:val="none"/>
                <w:lang w:val="en-US" w:eastAsia="zh-CN"/>
              </w:rPr>
            </w:pPr>
            <w:r>
              <w:rPr>
                <w:rFonts w:hint="eastAsia" w:ascii="仿宋" w:hAnsi="仿宋" w:eastAsia="仿宋" w:cs="宋体"/>
                <w:color w:val="000000"/>
                <w:kern w:val="0"/>
                <w:highlight w:val="none"/>
              </w:rPr>
              <w:t>杨先顺</w:t>
            </w:r>
          </w:p>
        </w:tc>
        <w:tc>
          <w:tcPr>
            <w:tcW w:w="22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 w:hAnsi="仿宋" w:eastAsia="仿宋" w:cs="宋体"/>
                <w:color w:val="000000"/>
                <w:kern w:val="0"/>
                <w:highlight w:val="none"/>
                <w:lang w:val="en-US" w:eastAsia="zh-CN"/>
              </w:rPr>
            </w:pPr>
            <w:r>
              <w:rPr>
                <w:rFonts w:hint="eastAsia" w:ascii="仿宋" w:hAnsi="仿宋" w:eastAsia="仿宋" w:cs="宋体"/>
                <w:color w:val="000000"/>
                <w:kern w:val="0"/>
                <w:highlight w:val="none"/>
              </w:rPr>
              <w:t>暨南大学出版社</w:t>
            </w:r>
          </w:p>
        </w:tc>
        <w:tc>
          <w:tcPr>
            <w:tcW w:w="138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 w:hAnsi="仿宋" w:eastAsia="仿宋" w:cs="宋体"/>
                <w:color w:val="000000"/>
                <w:kern w:val="0"/>
                <w:highlight w:val="none"/>
                <w:lang w:val="en-US" w:eastAsia="zh-CN"/>
              </w:rPr>
            </w:pPr>
            <w:r>
              <w:rPr>
                <w:rFonts w:hint="eastAsia" w:ascii="仿宋" w:hAnsi="仿宋" w:eastAsia="仿宋" w:cs="宋体"/>
                <w:color w:val="000000"/>
                <w:kern w:val="0"/>
                <w:highlight w:val="none"/>
              </w:rPr>
              <w:t>2020年4月</w:t>
            </w:r>
          </w:p>
        </w:tc>
      </w:tr>
      <w:tr>
        <w:tblPrEx>
          <w:tblCellMar>
            <w:top w:w="0" w:type="dxa"/>
            <w:left w:w="108" w:type="dxa"/>
            <w:bottom w:w="0" w:type="dxa"/>
            <w:right w:w="108" w:type="dxa"/>
          </w:tblCellMar>
        </w:tblPrEx>
        <w:trPr>
          <w:trHeight w:val="360" w:hRule="atLeast"/>
          <w:jc w:val="center"/>
        </w:trPr>
        <w:tc>
          <w:tcPr>
            <w:tcW w:w="71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default" w:ascii="仿宋" w:hAnsi="仿宋" w:eastAsia="仿宋" w:cs="宋体"/>
                <w:color w:val="000000"/>
                <w:kern w:val="0"/>
                <w:highlight w:val="none"/>
                <w:lang w:val="en-US" w:eastAsia="zh-CN"/>
              </w:rPr>
            </w:pPr>
            <w:r>
              <w:rPr>
                <w:rFonts w:hint="eastAsia" w:ascii="仿宋" w:hAnsi="仿宋" w:eastAsia="仿宋" w:cs="宋体"/>
                <w:color w:val="000000"/>
                <w:kern w:val="0"/>
                <w:highlight w:val="none"/>
                <w:lang w:val="en-US" w:eastAsia="zh-CN"/>
              </w:rPr>
              <w:t>39</w:t>
            </w:r>
          </w:p>
        </w:tc>
        <w:tc>
          <w:tcPr>
            <w:tcW w:w="212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 w:hAnsi="仿宋" w:eastAsia="仿宋" w:cs="宋体"/>
                <w:color w:val="000000"/>
                <w:kern w:val="0"/>
                <w:highlight w:val="none"/>
                <w:lang w:val="en-US" w:eastAsia="zh-CN"/>
              </w:rPr>
            </w:pPr>
            <w:r>
              <w:rPr>
                <w:rFonts w:hint="eastAsia" w:ascii="仿宋" w:hAnsi="仿宋" w:eastAsia="仿宋" w:cs="宋体"/>
                <w:color w:val="000000"/>
                <w:kern w:val="0"/>
                <w:highlight w:val="none"/>
              </w:rPr>
              <w:t>作为知识创新组织的当代中国广告企业生产力研究</w:t>
            </w:r>
          </w:p>
        </w:tc>
        <w:tc>
          <w:tcPr>
            <w:tcW w:w="3261"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 w:hAnsi="仿宋" w:eastAsia="仿宋" w:cs="宋体"/>
                <w:color w:val="000000"/>
                <w:kern w:val="0"/>
                <w:highlight w:val="none"/>
                <w:lang w:val="en-US" w:eastAsia="zh-CN"/>
              </w:rPr>
            </w:pPr>
            <w:r>
              <w:rPr>
                <w:rFonts w:hint="eastAsia" w:ascii="仿宋" w:hAnsi="仿宋" w:eastAsia="仿宋" w:cs="宋体"/>
                <w:color w:val="000000"/>
                <w:kern w:val="0"/>
                <w:highlight w:val="none"/>
              </w:rPr>
              <w:t>万木春</w:t>
            </w:r>
          </w:p>
        </w:tc>
        <w:tc>
          <w:tcPr>
            <w:tcW w:w="22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 w:hAnsi="仿宋" w:eastAsia="仿宋" w:cs="宋体"/>
                <w:color w:val="000000"/>
                <w:kern w:val="0"/>
                <w:highlight w:val="none"/>
                <w:lang w:val="en-US" w:eastAsia="zh-CN"/>
              </w:rPr>
            </w:pPr>
            <w:r>
              <w:rPr>
                <w:rFonts w:hint="eastAsia" w:ascii="仿宋" w:hAnsi="仿宋" w:eastAsia="仿宋" w:cs="宋体"/>
                <w:color w:val="000000"/>
                <w:kern w:val="0"/>
                <w:highlight w:val="none"/>
              </w:rPr>
              <w:t>武汉大学出版社</w:t>
            </w:r>
          </w:p>
        </w:tc>
        <w:tc>
          <w:tcPr>
            <w:tcW w:w="138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 w:hAnsi="仿宋" w:eastAsia="仿宋" w:cs="宋体"/>
                <w:color w:val="000000"/>
                <w:kern w:val="0"/>
                <w:highlight w:val="none"/>
                <w:lang w:val="en-US" w:eastAsia="zh-CN"/>
              </w:rPr>
            </w:pPr>
            <w:r>
              <w:rPr>
                <w:rFonts w:hint="eastAsia" w:ascii="仿宋" w:hAnsi="仿宋" w:eastAsia="仿宋" w:cs="宋体"/>
                <w:color w:val="000000"/>
                <w:kern w:val="0"/>
                <w:highlight w:val="none"/>
              </w:rPr>
              <w:t>2021年4月</w:t>
            </w:r>
          </w:p>
        </w:tc>
      </w:tr>
      <w:tr>
        <w:tblPrEx>
          <w:tblCellMar>
            <w:top w:w="0" w:type="dxa"/>
            <w:left w:w="108" w:type="dxa"/>
            <w:bottom w:w="0" w:type="dxa"/>
            <w:right w:w="108" w:type="dxa"/>
          </w:tblCellMar>
        </w:tblPrEx>
        <w:trPr>
          <w:trHeight w:val="360" w:hRule="atLeast"/>
          <w:jc w:val="center"/>
        </w:trPr>
        <w:tc>
          <w:tcPr>
            <w:tcW w:w="71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default" w:ascii="仿宋" w:hAnsi="仿宋" w:eastAsia="仿宋" w:cs="宋体"/>
                <w:color w:val="000000"/>
                <w:kern w:val="0"/>
                <w:highlight w:val="none"/>
                <w:lang w:val="en-US" w:eastAsia="zh-CN"/>
              </w:rPr>
            </w:pPr>
            <w:r>
              <w:rPr>
                <w:rFonts w:hint="eastAsia" w:ascii="仿宋" w:hAnsi="仿宋" w:eastAsia="仿宋" w:cs="宋体"/>
                <w:color w:val="000000"/>
                <w:kern w:val="0"/>
                <w:highlight w:val="none"/>
                <w:lang w:val="en-US" w:eastAsia="zh-CN"/>
              </w:rPr>
              <w:t>40</w:t>
            </w:r>
          </w:p>
        </w:tc>
        <w:tc>
          <w:tcPr>
            <w:tcW w:w="212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 w:hAnsi="仿宋" w:eastAsia="仿宋" w:cs="宋体"/>
                <w:color w:val="000000"/>
                <w:kern w:val="0"/>
                <w:highlight w:val="none"/>
                <w:lang w:val="en-US" w:eastAsia="zh-CN"/>
              </w:rPr>
            </w:pPr>
            <w:r>
              <w:rPr>
                <w:rFonts w:hint="eastAsia" w:ascii="仿宋" w:hAnsi="仿宋" w:eastAsia="仿宋" w:cs="宋体"/>
                <w:color w:val="000000"/>
                <w:kern w:val="0"/>
                <w:highlight w:val="none"/>
              </w:rPr>
              <w:t>新报刊史书写</w:t>
            </w:r>
          </w:p>
        </w:tc>
        <w:tc>
          <w:tcPr>
            <w:tcW w:w="3261"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 w:hAnsi="仿宋" w:eastAsia="仿宋" w:cs="宋体"/>
                <w:color w:val="000000"/>
                <w:kern w:val="0"/>
                <w:highlight w:val="none"/>
                <w:lang w:val="en-US" w:eastAsia="zh-CN"/>
              </w:rPr>
            </w:pPr>
            <w:r>
              <w:rPr>
                <w:rFonts w:hint="eastAsia" w:ascii="仿宋" w:hAnsi="仿宋" w:eastAsia="仿宋" w:cs="宋体"/>
                <w:color w:val="000000"/>
                <w:kern w:val="0"/>
                <w:highlight w:val="none"/>
              </w:rPr>
              <w:t>黄旦</w:t>
            </w:r>
          </w:p>
        </w:tc>
        <w:tc>
          <w:tcPr>
            <w:tcW w:w="22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 w:hAnsi="仿宋" w:eastAsia="仿宋" w:cs="宋体"/>
                <w:color w:val="000000"/>
                <w:kern w:val="0"/>
                <w:highlight w:val="none"/>
                <w:lang w:val="en-US" w:eastAsia="zh-CN"/>
              </w:rPr>
            </w:pPr>
            <w:r>
              <w:rPr>
                <w:rFonts w:hint="eastAsia" w:ascii="仿宋" w:hAnsi="仿宋" w:eastAsia="仿宋" w:cs="宋体"/>
                <w:color w:val="000000"/>
                <w:kern w:val="0"/>
                <w:highlight w:val="none"/>
              </w:rPr>
              <w:t>上海交通大学出版社</w:t>
            </w:r>
          </w:p>
        </w:tc>
        <w:tc>
          <w:tcPr>
            <w:tcW w:w="138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 w:hAnsi="仿宋" w:eastAsia="仿宋" w:cs="宋体"/>
                <w:color w:val="000000"/>
                <w:kern w:val="0"/>
                <w:highlight w:val="none"/>
                <w:lang w:val="en-US" w:eastAsia="zh-CN"/>
              </w:rPr>
            </w:pPr>
            <w:r>
              <w:rPr>
                <w:rFonts w:hint="eastAsia" w:ascii="仿宋" w:hAnsi="仿宋" w:eastAsia="仿宋" w:cs="宋体"/>
                <w:color w:val="000000"/>
                <w:kern w:val="0"/>
                <w:highlight w:val="none"/>
              </w:rPr>
              <w:t>2018年</w:t>
            </w:r>
          </w:p>
        </w:tc>
      </w:tr>
      <w:tr>
        <w:tblPrEx>
          <w:tblCellMar>
            <w:top w:w="0" w:type="dxa"/>
            <w:left w:w="108" w:type="dxa"/>
            <w:bottom w:w="0" w:type="dxa"/>
            <w:right w:w="108" w:type="dxa"/>
          </w:tblCellMar>
        </w:tblPrEx>
        <w:trPr>
          <w:trHeight w:val="360" w:hRule="atLeast"/>
          <w:jc w:val="center"/>
        </w:trPr>
        <w:tc>
          <w:tcPr>
            <w:tcW w:w="71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default" w:ascii="仿宋" w:hAnsi="仿宋" w:eastAsia="仿宋" w:cs="宋体"/>
                <w:color w:val="000000"/>
                <w:kern w:val="0"/>
                <w:highlight w:val="none"/>
                <w:lang w:val="en-US" w:eastAsia="zh-CN"/>
              </w:rPr>
            </w:pPr>
            <w:r>
              <w:rPr>
                <w:rFonts w:hint="eastAsia" w:ascii="仿宋" w:hAnsi="仿宋" w:eastAsia="仿宋" w:cs="宋体"/>
                <w:color w:val="000000"/>
                <w:kern w:val="0"/>
                <w:highlight w:val="none"/>
                <w:lang w:val="en-US" w:eastAsia="zh-CN"/>
              </w:rPr>
              <w:t>41</w:t>
            </w:r>
          </w:p>
        </w:tc>
        <w:tc>
          <w:tcPr>
            <w:tcW w:w="212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 w:hAnsi="仿宋" w:eastAsia="仿宋" w:cs="宋体"/>
                <w:color w:val="000000"/>
                <w:kern w:val="0"/>
                <w:highlight w:val="none"/>
                <w:lang w:val="en-US" w:eastAsia="zh-CN"/>
              </w:rPr>
            </w:pPr>
            <w:r>
              <w:rPr>
                <w:rFonts w:hint="eastAsia" w:ascii="仿宋" w:hAnsi="仿宋" w:eastAsia="仿宋" w:cs="宋体"/>
                <w:color w:val="000000"/>
                <w:kern w:val="0"/>
                <w:highlight w:val="none"/>
              </w:rPr>
              <w:t>精神交往论:马克思恩格斯的传播观</w:t>
            </w:r>
          </w:p>
        </w:tc>
        <w:tc>
          <w:tcPr>
            <w:tcW w:w="3261"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 w:hAnsi="仿宋" w:eastAsia="仿宋" w:cs="宋体"/>
                <w:color w:val="000000"/>
                <w:kern w:val="0"/>
                <w:highlight w:val="none"/>
                <w:lang w:val="en-US" w:eastAsia="zh-CN"/>
              </w:rPr>
            </w:pPr>
            <w:r>
              <w:rPr>
                <w:rFonts w:hint="eastAsia" w:ascii="仿宋" w:hAnsi="仿宋" w:eastAsia="仿宋" w:cs="宋体"/>
                <w:color w:val="000000"/>
                <w:kern w:val="0"/>
                <w:highlight w:val="none"/>
              </w:rPr>
              <w:t>陈力丹</w:t>
            </w:r>
          </w:p>
        </w:tc>
        <w:tc>
          <w:tcPr>
            <w:tcW w:w="22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 w:hAnsi="仿宋" w:eastAsia="仿宋" w:cs="宋体"/>
                <w:color w:val="000000"/>
                <w:kern w:val="0"/>
                <w:highlight w:val="none"/>
                <w:lang w:val="en-US" w:eastAsia="zh-CN"/>
              </w:rPr>
            </w:pPr>
            <w:r>
              <w:rPr>
                <w:rFonts w:hint="eastAsia" w:ascii="仿宋" w:hAnsi="仿宋" w:eastAsia="仿宋" w:cs="宋体"/>
                <w:color w:val="000000"/>
                <w:kern w:val="0"/>
                <w:highlight w:val="none"/>
              </w:rPr>
              <w:t>中国人民大学出版社</w:t>
            </w:r>
          </w:p>
        </w:tc>
        <w:tc>
          <w:tcPr>
            <w:tcW w:w="138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 w:hAnsi="仿宋" w:eastAsia="仿宋" w:cs="宋体"/>
                <w:color w:val="000000"/>
                <w:kern w:val="0"/>
                <w:highlight w:val="none"/>
                <w:lang w:val="en-US" w:eastAsia="zh-CN"/>
              </w:rPr>
            </w:pPr>
            <w:r>
              <w:rPr>
                <w:rFonts w:hint="eastAsia" w:ascii="仿宋" w:hAnsi="仿宋" w:eastAsia="仿宋" w:cs="宋体"/>
                <w:color w:val="000000"/>
                <w:kern w:val="0"/>
                <w:highlight w:val="none"/>
              </w:rPr>
              <w:t>2016年5月</w:t>
            </w:r>
          </w:p>
        </w:tc>
      </w:tr>
      <w:tr>
        <w:tblPrEx>
          <w:tblCellMar>
            <w:top w:w="0" w:type="dxa"/>
            <w:left w:w="108" w:type="dxa"/>
            <w:bottom w:w="0" w:type="dxa"/>
            <w:right w:w="108" w:type="dxa"/>
          </w:tblCellMar>
        </w:tblPrEx>
        <w:trPr>
          <w:trHeight w:val="360" w:hRule="atLeast"/>
          <w:jc w:val="center"/>
        </w:trPr>
        <w:tc>
          <w:tcPr>
            <w:tcW w:w="71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default" w:ascii="仿宋" w:hAnsi="仿宋" w:eastAsia="仿宋" w:cs="宋体"/>
                <w:color w:val="000000"/>
                <w:kern w:val="0"/>
                <w:highlight w:val="none"/>
                <w:lang w:val="en-US" w:eastAsia="zh-CN"/>
              </w:rPr>
            </w:pPr>
            <w:r>
              <w:rPr>
                <w:rFonts w:hint="eastAsia" w:ascii="仿宋" w:hAnsi="仿宋" w:eastAsia="仿宋" w:cs="宋体"/>
                <w:color w:val="000000"/>
                <w:kern w:val="0"/>
                <w:highlight w:val="none"/>
                <w:lang w:val="en-US" w:eastAsia="zh-CN"/>
              </w:rPr>
              <w:t>42</w:t>
            </w:r>
          </w:p>
        </w:tc>
        <w:tc>
          <w:tcPr>
            <w:tcW w:w="212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 w:hAnsi="仿宋" w:eastAsia="仿宋" w:cs="宋体"/>
                <w:color w:val="000000"/>
                <w:kern w:val="0"/>
                <w:highlight w:val="none"/>
                <w:lang w:val="en-US" w:eastAsia="zh-CN"/>
              </w:rPr>
            </w:pPr>
            <w:r>
              <w:rPr>
                <w:rFonts w:hint="eastAsia" w:ascii="仿宋" w:hAnsi="仿宋" w:eastAsia="仿宋" w:cs="宋体"/>
                <w:color w:val="000000"/>
                <w:kern w:val="0"/>
                <w:highlight w:val="none"/>
              </w:rPr>
              <w:t>重访灰色地带:传播研究史的书写与记忆</w:t>
            </w:r>
          </w:p>
        </w:tc>
        <w:tc>
          <w:tcPr>
            <w:tcW w:w="3261"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 w:hAnsi="仿宋" w:eastAsia="仿宋" w:cs="宋体"/>
                <w:color w:val="000000"/>
                <w:kern w:val="0"/>
                <w:highlight w:val="none"/>
                <w:lang w:val="en-US" w:eastAsia="zh-CN"/>
              </w:rPr>
            </w:pPr>
            <w:r>
              <w:rPr>
                <w:rFonts w:hint="eastAsia" w:ascii="仿宋" w:hAnsi="仿宋" w:eastAsia="仿宋" w:cs="宋体"/>
                <w:color w:val="000000"/>
                <w:kern w:val="0"/>
                <w:highlight w:val="none"/>
              </w:rPr>
              <w:t>刘海龙</w:t>
            </w:r>
          </w:p>
        </w:tc>
        <w:tc>
          <w:tcPr>
            <w:tcW w:w="22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 w:hAnsi="仿宋" w:eastAsia="仿宋" w:cs="宋体"/>
                <w:color w:val="000000"/>
                <w:kern w:val="0"/>
                <w:highlight w:val="none"/>
                <w:lang w:val="en-US" w:eastAsia="zh-CN"/>
              </w:rPr>
            </w:pPr>
            <w:r>
              <w:rPr>
                <w:rFonts w:hint="eastAsia" w:ascii="仿宋" w:hAnsi="仿宋" w:eastAsia="仿宋" w:cs="宋体"/>
                <w:color w:val="000000"/>
                <w:kern w:val="0"/>
                <w:highlight w:val="none"/>
              </w:rPr>
              <w:t>北京大学</w:t>
            </w:r>
          </w:p>
        </w:tc>
        <w:tc>
          <w:tcPr>
            <w:tcW w:w="138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 w:hAnsi="仿宋" w:eastAsia="仿宋" w:cs="宋体"/>
                <w:color w:val="000000"/>
                <w:kern w:val="0"/>
                <w:highlight w:val="none"/>
                <w:lang w:val="en-US" w:eastAsia="zh-CN"/>
              </w:rPr>
            </w:pPr>
            <w:r>
              <w:rPr>
                <w:rFonts w:hint="eastAsia" w:ascii="仿宋" w:hAnsi="仿宋" w:eastAsia="仿宋" w:cs="宋体"/>
                <w:color w:val="000000"/>
                <w:kern w:val="0"/>
                <w:highlight w:val="none"/>
              </w:rPr>
              <w:t>2015年7月</w:t>
            </w:r>
          </w:p>
        </w:tc>
      </w:tr>
      <w:tr>
        <w:tblPrEx>
          <w:tblCellMar>
            <w:top w:w="0" w:type="dxa"/>
            <w:left w:w="108" w:type="dxa"/>
            <w:bottom w:w="0" w:type="dxa"/>
            <w:right w:w="108" w:type="dxa"/>
          </w:tblCellMar>
        </w:tblPrEx>
        <w:trPr>
          <w:trHeight w:val="360" w:hRule="atLeast"/>
          <w:jc w:val="center"/>
        </w:trPr>
        <w:tc>
          <w:tcPr>
            <w:tcW w:w="71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default" w:ascii="仿宋" w:hAnsi="仿宋" w:eastAsia="仿宋" w:cs="宋体"/>
                <w:color w:val="000000"/>
                <w:kern w:val="0"/>
                <w:highlight w:val="none"/>
                <w:lang w:val="en-US" w:eastAsia="zh-CN"/>
              </w:rPr>
            </w:pPr>
            <w:r>
              <w:rPr>
                <w:rFonts w:hint="eastAsia" w:ascii="仿宋" w:hAnsi="仿宋" w:eastAsia="仿宋" w:cs="宋体"/>
                <w:color w:val="000000"/>
                <w:kern w:val="0"/>
                <w:highlight w:val="none"/>
                <w:lang w:val="en-US" w:eastAsia="zh-CN"/>
              </w:rPr>
              <w:t>43</w:t>
            </w:r>
          </w:p>
        </w:tc>
        <w:tc>
          <w:tcPr>
            <w:tcW w:w="212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 w:hAnsi="仿宋" w:eastAsia="仿宋" w:cs="宋体"/>
                <w:color w:val="000000"/>
                <w:kern w:val="0"/>
                <w:highlight w:val="none"/>
                <w:lang w:val="en-US" w:eastAsia="zh-CN"/>
              </w:rPr>
            </w:pPr>
            <w:r>
              <w:rPr>
                <w:rFonts w:hint="eastAsia" w:ascii="仿宋" w:hAnsi="仿宋" w:eastAsia="仿宋" w:cs="宋体"/>
                <w:color w:val="000000"/>
                <w:kern w:val="0"/>
                <w:highlight w:val="none"/>
              </w:rPr>
              <w:t>大众传播理论：范式与流派</w:t>
            </w:r>
          </w:p>
        </w:tc>
        <w:tc>
          <w:tcPr>
            <w:tcW w:w="3261"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 w:hAnsi="仿宋" w:eastAsia="仿宋" w:cs="宋体"/>
                <w:color w:val="000000"/>
                <w:kern w:val="0"/>
                <w:highlight w:val="none"/>
                <w:lang w:val="en-US" w:eastAsia="zh-CN"/>
              </w:rPr>
            </w:pPr>
            <w:r>
              <w:rPr>
                <w:rFonts w:hint="eastAsia" w:ascii="仿宋" w:hAnsi="仿宋" w:eastAsia="仿宋" w:cs="宋体"/>
                <w:color w:val="000000"/>
                <w:kern w:val="0"/>
                <w:highlight w:val="none"/>
              </w:rPr>
              <w:t>刘海龙</w:t>
            </w:r>
          </w:p>
        </w:tc>
        <w:tc>
          <w:tcPr>
            <w:tcW w:w="22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 w:hAnsi="仿宋" w:eastAsia="仿宋" w:cs="宋体"/>
                <w:color w:val="000000"/>
                <w:kern w:val="0"/>
                <w:highlight w:val="none"/>
                <w:lang w:val="en-US" w:eastAsia="zh-CN"/>
              </w:rPr>
            </w:pPr>
            <w:r>
              <w:rPr>
                <w:rFonts w:hint="eastAsia" w:ascii="仿宋" w:hAnsi="仿宋" w:eastAsia="仿宋" w:cs="宋体"/>
                <w:color w:val="000000"/>
                <w:kern w:val="0"/>
                <w:highlight w:val="none"/>
              </w:rPr>
              <w:t>中国人民大学出版社</w:t>
            </w:r>
          </w:p>
        </w:tc>
        <w:tc>
          <w:tcPr>
            <w:tcW w:w="138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 w:hAnsi="仿宋" w:eastAsia="仿宋" w:cs="宋体"/>
                <w:color w:val="000000"/>
                <w:kern w:val="0"/>
                <w:highlight w:val="none"/>
                <w:lang w:val="en-US" w:eastAsia="zh-CN"/>
              </w:rPr>
            </w:pPr>
            <w:r>
              <w:rPr>
                <w:rFonts w:hint="eastAsia" w:ascii="仿宋" w:hAnsi="仿宋" w:eastAsia="仿宋" w:cs="宋体"/>
                <w:color w:val="000000"/>
                <w:kern w:val="0"/>
                <w:highlight w:val="none"/>
              </w:rPr>
              <w:t>2008年2月</w:t>
            </w:r>
          </w:p>
        </w:tc>
      </w:tr>
      <w:tr>
        <w:tblPrEx>
          <w:tblCellMar>
            <w:top w:w="0" w:type="dxa"/>
            <w:left w:w="108" w:type="dxa"/>
            <w:bottom w:w="0" w:type="dxa"/>
            <w:right w:w="108" w:type="dxa"/>
          </w:tblCellMar>
        </w:tblPrEx>
        <w:trPr>
          <w:trHeight w:val="360" w:hRule="atLeast"/>
          <w:jc w:val="center"/>
        </w:trPr>
        <w:tc>
          <w:tcPr>
            <w:tcW w:w="71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default" w:ascii="仿宋" w:hAnsi="仿宋" w:eastAsia="仿宋" w:cs="宋体"/>
                <w:color w:val="000000"/>
                <w:kern w:val="0"/>
                <w:highlight w:val="none"/>
                <w:lang w:val="en-US" w:eastAsia="zh-CN"/>
              </w:rPr>
            </w:pPr>
            <w:r>
              <w:rPr>
                <w:rFonts w:hint="eastAsia" w:ascii="仿宋" w:hAnsi="仿宋" w:eastAsia="仿宋" w:cs="宋体"/>
                <w:color w:val="000000"/>
                <w:kern w:val="0"/>
                <w:highlight w:val="none"/>
                <w:lang w:val="en-US" w:eastAsia="zh-CN"/>
              </w:rPr>
              <w:t>44</w:t>
            </w:r>
          </w:p>
        </w:tc>
        <w:tc>
          <w:tcPr>
            <w:tcW w:w="212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 w:hAnsi="仿宋" w:eastAsia="仿宋" w:cs="宋体"/>
                <w:color w:val="000000"/>
                <w:kern w:val="0"/>
                <w:highlight w:val="none"/>
                <w:lang w:val="en-US" w:eastAsia="zh-CN"/>
              </w:rPr>
            </w:pPr>
            <w:r>
              <w:rPr>
                <w:rFonts w:hint="eastAsia" w:ascii="仿宋" w:hAnsi="仿宋" w:eastAsia="仿宋" w:cs="宋体"/>
                <w:color w:val="000000"/>
                <w:kern w:val="0"/>
                <w:highlight w:val="none"/>
              </w:rPr>
              <w:t>西方传播学术史手册</w:t>
            </w:r>
          </w:p>
        </w:tc>
        <w:tc>
          <w:tcPr>
            <w:tcW w:w="3261"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 w:hAnsi="仿宋" w:eastAsia="仿宋" w:cs="宋体"/>
                <w:color w:val="000000"/>
                <w:kern w:val="0"/>
                <w:highlight w:val="none"/>
                <w:lang w:val="en-US" w:eastAsia="zh-CN"/>
              </w:rPr>
            </w:pPr>
            <w:r>
              <w:rPr>
                <w:rFonts w:hint="eastAsia" w:ascii="仿宋" w:hAnsi="仿宋" w:eastAsia="仿宋" w:cs="宋体"/>
                <w:color w:val="000000"/>
                <w:kern w:val="0"/>
                <w:highlight w:val="none"/>
              </w:rPr>
              <w:t>胡翼青，吴越，李耘耕</w:t>
            </w:r>
          </w:p>
        </w:tc>
        <w:tc>
          <w:tcPr>
            <w:tcW w:w="22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 w:hAnsi="仿宋" w:eastAsia="仿宋" w:cs="宋体"/>
                <w:color w:val="000000"/>
                <w:kern w:val="0"/>
                <w:highlight w:val="none"/>
                <w:lang w:val="en-US" w:eastAsia="zh-CN"/>
              </w:rPr>
            </w:pPr>
            <w:r>
              <w:rPr>
                <w:rFonts w:hint="eastAsia" w:ascii="仿宋" w:hAnsi="仿宋" w:eastAsia="仿宋" w:cs="宋体"/>
                <w:color w:val="000000"/>
                <w:kern w:val="0"/>
                <w:highlight w:val="none"/>
              </w:rPr>
              <w:t>北京大学出版社</w:t>
            </w:r>
          </w:p>
        </w:tc>
        <w:tc>
          <w:tcPr>
            <w:tcW w:w="138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 w:hAnsi="仿宋" w:eastAsia="仿宋" w:cs="宋体"/>
                <w:color w:val="000000"/>
                <w:kern w:val="0"/>
                <w:highlight w:val="none"/>
                <w:lang w:val="en-US" w:eastAsia="zh-CN"/>
              </w:rPr>
            </w:pPr>
            <w:r>
              <w:rPr>
                <w:rFonts w:hint="eastAsia" w:ascii="仿宋" w:hAnsi="仿宋" w:eastAsia="仿宋" w:cs="宋体"/>
                <w:color w:val="000000"/>
                <w:kern w:val="0"/>
                <w:highlight w:val="none"/>
              </w:rPr>
              <w:t>2015年5月</w:t>
            </w:r>
          </w:p>
        </w:tc>
      </w:tr>
      <w:tr>
        <w:tblPrEx>
          <w:tblCellMar>
            <w:top w:w="0" w:type="dxa"/>
            <w:left w:w="108" w:type="dxa"/>
            <w:bottom w:w="0" w:type="dxa"/>
            <w:right w:w="108" w:type="dxa"/>
          </w:tblCellMar>
        </w:tblPrEx>
        <w:trPr>
          <w:trHeight w:val="360" w:hRule="atLeast"/>
          <w:jc w:val="center"/>
        </w:trPr>
        <w:tc>
          <w:tcPr>
            <w:tcW w:w="71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default" w:ascii="仿宋" w:hAnsi="仿宋" w:eastAsia="仿宋" w:cs="宋体"/>
                <w:color w:val="000000"/>
                <w:kern w:val="0"/>
                <w:highlight w:val="none"/>
                <w:lang w:val="en-US" w:eastAsia="zh-CN"/>
              </w:rPr>
            </w:pPr>
            <w:r>
              <w:rPr>
                <w:rFonts w:hint="eastAsia" w:ascii="仿宋" w:hAnsi="仿宋" w:eastAsia="仿宋" w:cs="宋体"/>
                <w:color w:val="000000"/>
                <w:kern w:val="0"/>
                <w:highlight w:val="none"/>
                <w:lang w:val="en-US" w:eastAsia="zh-CN"/>
              </w:rPr>
              <w:t>45</w:t>
            </w:r>
          </w:p>
        </w:tc>
        <w:tc>
          <w:tcPr>
            <w:tcW w:w="212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 w:hAnsi="仿宋" w:eastAsia="仿宋" w:cs="宋体"/>
                <w:color w:val="000000"/>
                <w:kern w:val="0"/>
                <w:highlight w:val="none"/>
                <w:lang w:val="en-US" w:eastAsia="zh-CN"/>
              </w:rPr>
            </w:pPr>
            <w:r>
              <w:rPr>
                <w:rFonts w:hint="eastAsia" w:ascii="仿宋" w:hAnsi="仿宋" w:eastAsia="仿宋" w:cs="宋体"/>
                <w:color w:val="000000"/>
                <w:kern w:val="0"/>
                <w:highlight w:val="none"/>
              </w:rPr>
              <w:t>美国传播思想史</w:t>
            </w:r>
          </w:p>
        </w:tc>
        <w:tc>
          <w:tcPr>
            <w:tcW w:w="3261"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 w:hAnsi="仿宋" w:eastAsia="仿宋" w:cs="宋体"/>
                <w:color w:val="000000"/>
                <w:kern w:val="0"/>
                <w:highlight w:val="none"/>
                <w:lang w:val="en-US" w:eastAsia="zh-CN"/>
              </w:rPr>
            </w:pPr>
            <w:r>
              <w:rPr>
                <w:rFonts w:hint="eastAsia" w:ascii="仿宋" w:hAnsi="仿宋" w:eastAsia="仿宋" w:cs="宋体"/>
                <w:color w:val="000000"/>
                <w:kern w:val="0"/>
                <w:highlight w:val="none"/>
              </w:rPr>
              <w:t>胡翼青，张军芳</w:t>
            </w:r>
          </w:p>
        </w:tc>
        <w:tc>
          <w:tcPr>
            <w:tcW w:w="22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 w:hAnsi="仿宋" w:eastAsia="仿宋" w:cs="宋体"/>
                <w:color w:val="000000"/>
                <w:kern w:val="0"/>
                <w:highlight w:val="none"/>
                <w:lang w:val="en-US" w:eastAsia="zh-CN"/>
              </w:rPr>
            </w:pPr>
            <w:r>
              <w:rPr>
                <w:rFonts w:hint="eastAsia" w:ascii="仿宋" w:hAnsi="仿宋" w:eastAsia="仿宋" w:cs="宋体"/>
                <w:color w:val="000000"/>
                <w:kern w:val="0"/>
                <w:highlight w:val="none"/>
              </w:rPr>
              <w:t>复旦大学出版社</w:t>
            </w:r>
          </w:p>
        </w:tc>
        <w:tc>
          <w:tcPr>
            <w:tcW w:w="138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 w:hAnsi="仿宋" w:eastAsia="仿宋" w:cs="宋体"/>
                <w:color w:val="000000"/>
                <w:kern w:val="0"/>
                <w:highlight w:val="none"/>
                <w:lang w:val="en-US" w:eastAsia="zh-CN"/>
              </w:rPr>
            </w:pPr>
            <w:r>
              <w:rPr>
                <w:rFonts w:hint="eastAsia" w:ascii="仿宋" w:hAnsi="仿宋" w:eastAsia="仿宋" w:cs="宋体"/>
                <w:color w:val="000000"/>
                <w:kern w:val="0"/>
                <w:highlight w:val="none"/>
              </w:rPr>
              <w:t>2019年9月</w:t>
            </w:r>
          </w:p>
        </w:tc>
      </w:tr>
      <w:tr>
        <w:tblPrEx>
          <w:tblCellMar>
            <w:top w:w="0" w:type="dxa"/>
            <w:left w:w="108" w:type="dxa"/>
            <w:bottom w:w="0" w:type="dxa"/>
            <w:right w:w="108" w:type="dxa"/>
          </w:tblCellMar>
        </w:tblPrEx>
        <w:trPr>
          <w:trHeight w:val="360" w:hRule="atLeast"/>
          <w:jc w:val="center"/>
        </w:trPr>
        <w:tc>
          <w:tcPr>
            <w:tcW w:w="71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default" w:ascii="仿宋" w:hAnsi="仿宋" w:eastAsia="仿宋" w:cs="宋体"/>
                <w:color w:val="000000"/>
                <w:kern w:val="0"/>
                <w:highlight w:val="none"/>
                <w:lang w:val="en-US" w:eastAsia="zh-CN"/>
              </w:rPr>
            </w:pPr>
            <w:r>
              <w:rPr>
                <w:rFonts w:hint="eastAsia" w:ascii="仿宋" w:hAnsi="仿宋" w:eastAsia="仿宋" w:cs="宋体"/>
                <w:color w:val="000000"/>
                <w:kern w:val="0"/>
                <w:highlight w:val="none"/>
                <w:lang w:val="en-US" w:eastAsia="zh-CN"/>
              </w:rPr>
              <w:t>46</w:t>
            </w:r>
          </w:p>
        </w:tc>
        <w:tc>
          <w:tcPr>
            <w:tcW w:w="212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 w:hAnsi="仿宋" w:eastAsia="仿宋" w:cs="宋体"/>
                <w:color w:val="000000"/>
                <w:kern w:val="0"/>
                <w:highlight w:val="none"/>
                <w:lang w:val="en-US" w:eastAsia="zh-CN"/>
              </w:rPr>
            </w:pPr>
            <w:r>
              <w:rPr>
                <w:rFonts w:hint="eastAsia" w:ascii="仿宋" w:hAnsi="仿宋" w:eastAsia="仿宋" w:cs="宋体"/>
                <w:color w:val="000000"/>
                <w:kern w:val="0"/>
                <w:highlight w:val="none"/>
              </w:rPr>
              <w:t>记忆的纹理：媒介、创伤与南京大屠杀</w:t>
            </w:r>
          </w:p>
        </w:tc>
        <w:tc>
          <w:tcPr>
            <w:tcW w:w="3261"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 w:hAnsi="仿宋" w:eastAsia="仿宋" w:cs="宋体"/>
                <w:color w:val="000000"/>
                <w:kern w:val="0"/>
                <w:highlight w:val="none"/>
                <w:lang w:val="en-US" w:eastAsia="zh-CN"/>
              </w:rPr>
            </w:pPr>
            <w:r>
              <w:rPr>
                <w:rFonts w:hint="eastAsia" w:ascii="仿宋" w:hAnsi="仿宋" w:eastAsia="仿宋" w:cs="宋体"/>
                <w:color w:val="000000"/>
                <w:kern w:val="0"/>
                <w:highlight w:val="none"/>
              </w:rPr>
              <w:t>李红涛，黄顺铭</w:t>
            </w:r>
          </w:p>
        </w:tc>
        <w:tc>
          <w:tcPr>
            <w:tcW w:w="22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 w:hAnsi="仿宋" w:eastAsia="仿宋" w:cs="宋体"/>
                <w:color w:val="000000"/>
                <w:kern w:val="0"/>
                <w:highlight w:val="none"/>
                <w:lang w:val="en-US" w:eastAsia="zh-CN"/>
              </w:rPr>
            </w:pPr>
            <w:r>
              <w:rPr>
                <w:rFonts w:hint="eastAsia" w:ascii="仿宋" w:hAnsi="仿宋" w:eastAsia="仿宋" w:cs="宋体"/>
                <w:color w:val="000000"/>
                <w:kern w:val="0"/>
                <w:highlight w:val="none"/>
              </w:rPr>
              <w:t>中国人民大学出版社</w:t>
            </w:r>
          </w:p>
        </w:tc>
        <w:tc>
          <w:tcPr>
            <w:tcW w:w="138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 w:hAnsi="仿宋" w:eastAsia="仿宋" w:cs="宋体"/>
                <w:color w:val="000000"/>
                <w:kern w:val="0"/>
                <w:highlight w:val="none"/>
                <w:lang w:val="en-US" w:eastAsia="zh-CN"/>
              </w:rPr>
            </w:pPr>
            <w:r>
              <w:rPr>
                <w:rFonts w:hint="eastAsia" w:ascii="仿宋" w:hAnsi="仿宋" w:eastAsia="仿宋" w:cs="宋体"/>
                <w:color w:val="000000"/>
                <w:kern w:val="0"/>
                <w:highlight w:val="none"/>
              </w:rPr>
              <w:t>2017年12月</w:t>
            </w:r>
          </w:p>
        </w:tc>
      </w:tr>
      <w:tr>
        <w:tblPrEx>
          <w:tblCellMar>
            <w:top w:w="0" w:type="dxa"/>
            <w:left w:w="108" w:type="dxa"/>
            <w:bottom w:w="0" w:type="dxa"/>
            <w:right w:w="108" w:type="dxa"/>
          </w:tblCellMar>
        </w:tblPrEx>
        <w:trPr>
          <w:trHeight w:val="360" w:hRule="atLeast"/>
          <w:jc w:val="center"/>
        </w:trPr>
        <w:tc>
          <w:tcPr>
            <w:tcW w:w="71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default" w:ascii="仿宋" w:hAnsi="仿宋" w:eastAsia="仿宋" w:cs="宋体"/>
                <w:color w:val="000000"/>
                <w:kern w:val="0"/>
                <w:highlight w:val="none"/>
                <w:lang w:val="en-US" w:eastAsia="zh-CN"/>
              </w:rPr>
            </w:pPr>
            <w:r>
              <w:rPr>
                <w:rFonts w:hint="eastAsia" w:ascii="仿宋" w:hAnsi="仿宋" w:eastAsia="仿宋" w:cs="宋体"/>
                <w:color w:val="000000"/>
                <w:kern w:val="0"/>
                <w:highlight w:val="none"/>
                <w:lang w:val="en-US" w:eastAsia="zh-CN"/>
              </w:rPr>
              <w:t>47</w:t>
            </w:r>
          </w:p>
        </w:tc>
        <w:tc>
          <w:tcPr>
            <w:tcW w:w="212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 w:hAnsi="仿宋" w:eastAsia="仿宋" w:cs="宋体"/>
                <w:color w:val="000000"/>
                <w:kern w:val="0"/>
                <w:highlight w:val="none"/>
                <w:lang w:val="en-US" w:eastAsia="zh-CN"/>
              </w:rPr>
            </w:pPr>
            <w:r>
              <w:rPr>
                <w:rFonts w:hint="eastAsia" w:ascii="仿宋" w:hAnsi="仿宋" w:eastAsia="仿宋" w:cs="宋体"/>
                <w:color w:val="000000"/>
                <w:kern w:val="0"/>
                <w:highlight w:val="none"/>
              </w:rPr>
              <w:t>反戈一击：亚际文化研究读本</w:t>
            </w:r>
          </w:p>
        </w:tc>
        <w:tc>
          <w:tcPr>
            <w:tcW w:w="3261"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 w:hAnsi="仿宋" w:eastAsia="仿宋" w:cs="宋体"/>
                <w:color w:val="000000"/>
                <w:kern w:val="0"/>
                <w:highlight w:val="none"/>
                <w:lang w:val="en-US" w:eastAsia="zh-CN"/>
              </w:rPr>
            </w:pPr>
            <w:r>
              <w:rPr>
                <w:rFonts w:hint="eastAsia" w:ascii="仿宋" w:hAnsi="仿宋" w:eastAsia="仿宋" w:cs="宋体"/>
                <w:color w:val="000000"/>
                <w:kern w:val="0"/>
                <w:highlight w:val="none"/>
              </w:rPr>
              <w:t>罗小茗</w:t>
            </w:r>
          </w:p>
        </w:tc>
        <w:tc>
          <w:tcPr>
            <w:tcW w:w="22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 w:hAnsi="仿宋" w:eastAsia="仿宋" w:cs="宋体"/>
                <w:color w:val="000000"/>
                <w:kern w:val="0"/>
                <w:highlight w:val="none"/>
                <w:lang w:val="en-US" w:eastAsia="zh-CN"/>
              </w:rPr>
            </w:pPr>
            <w:r>
              <w:rPr>
                <w:rFonts w:hint="eastAsia" w:ascii="仿宋" w:hAnsi="仿宋" w:eastAsia="仿宋" w:cs="宋体"/>
                <w:color w:val="000000"/>
                <w:kern w:val="0"/>
                <w:highlight w:val="none"/>
              </w:rPr>
              <w:t>上海书店出版社</w:t>
            </w:r>
          </w:p>
        </w:tc>
        <w:tc>
          <w:tcPr>
            <w:tcW w:w="138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 w:hAnsi="仿宋" w:eastAsia="仿宋" w:cs="宋体"/>
                <w:color w:val="000000"/>
                <w:kern w:val="0"/>
                <w:highlight w:val="none"/>
                <w:lang w:val="en-US" w:eastAsia="zh-CN"/>
              </w:rPr>
            </w:pPr>
            <w:r>
              <w:rPr>
                <w:rFonts w:hint="eastAsia" w:ascii="仿宋" w:hAnsi="仿宋" w:eastAsia="仿宋" w:cs="宋体"/>
                <w:color w:val="000000"/>
                <w:kern w:val="0"/>
                <w:highlight w:val="none"/>
              </w:rPr>
              <w:t>2019年3月</w:t>
            </w:r>
          </w:p>
        </w:tc>
      </w:tr>
      <w:tr>
        <w:tblPrEx>
          <w:tblCellMar>
            <w:top w:w="0" w:type="dxa"/>
            <w:left w:w="108" w:type="dxa"/>
            <w:bottom w:w="0" w:type="dxa"/>
            <w:right w:w="108" w:type="dxa"/>
          </w:tblCellMar>
        </w:tblPrEx>
        <w:trPr>
          <w:trHeight w:val="360" w:hRule="atLeast"/>
          <w:jc w:val="center"/>
        </w:trPr>
        <w:tc>
          <w:tcPr>
            <w:tcW w:w="71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default" w:ascii="仿宋" w:hAnsi="仿宋" w:eastAsia="仿宋" w:cs="宋体"/>
                <w:color w:val="000000"/>
                <w:kern w:val="0"/>
                <w:highlight w:val="none"/>
                <w:lang w:val="en-US" w:eastAsia="zh-CN"/>
              </w:rPr>
            </w:pPr>
            <w:r>
              <w:rPr>
                <w:rFonts w:hint="eastAsia" w:ascii="仿宋" w:hAnsi="仿宋" w:eastAsia="仿宋" w:cs="宋体"/>
                <w:color w:val="000000"/>
                <w:kern w:val="0"/>
                <w:highlight w:val="none"/>
                <w:lang w:val="en-US" w:eastAsia="zh-CN"/>
              </w:rPr>
              <w:t>48</w:t>
            </w:r>
          </w:p>
        </w:tc>
        <w:tc>
          <w:tcPr>
            <w:tcW w:w="212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 w:hAnsi="仿宋" w:eastAsia="仿宋" w:cs="宋体"/>
                <w:color w:val="000000"/>
                <w:kern w:val="0"/>
                <w:highlight w:val="none"/>
                <w:lang w:val="en-US" w:eastAsia="zh-CN"/>
              </w:rPr>
            </w:pPr>
            <w:r>
              <w:rPr>
                <w:rFonts w:hint="eastAsia" w:ascii="仿宋" w:hAnsi="仿宋" w:eastAsia="仿宋" w:cs="宋体"/>
                <w:color w:val="000000"/>
                <w:kern w:val="0"/>
                <w:highlight w:val="none"/>
              </w:rPr>
              <w:t>文化研究导论</w:t>
            </w:r>
          </w:p>
        </w:tc>
        <w:tc>
          <w:tcPr>
            <w:tcW w:w="3261"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 w:hAnsi="仿宋" w:eastAsia="仿宋" w:cs="宋体"/>
                <w:color w:val="000000"/>
                <w:kern w:val="0"/>
                <w:highlight w:val="none"/>
                <w:lang w:val="en-US" w:eastAsia="zh-CN"/>
              </w:rPr>
            </w:pPr>
            <w:r>
              <w:rPr>
                <w:rFonts w:hint="eastAsia" w:ascii="仿宋" w:hAnsi="仿宋" w:eastAsia="仿宋" w:cs="宋体"/>
                <w:color w:val="000000"/>
                <w:kern w:val="0"/>
                <w:highlight w:val="none"/>
              </w:rPr>
              <w:t>陆扬，王毅</w:t>
            </w:r>
          </w:p>
        </w:tc>
        <w:tc>
          <w:tcPr>
            <w:tcW w:w="22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 w:hAnsi="仿宋" w:eastAsia="仿宋" w:cs="宋体"/>
                <w:color w:val="000000"/>
                <w:kern w:val="0"/>
                <w:highlight w:val="none"/>
                <w:lang w:val="en-US" w:eastAsia="zh-CN"/>
              </w:rPr>
            </w:pPr>
            <w:r>
              <w:rPr>
                <w:rFonts w:hint="eastAsia" w:ascii="仿宋" w:hAnsi="仿宋" w:eastAsia="仿宋" w:cs="宋体"/>
                <w:color w:val="000000"/>
                <w:kern w:val="0"/>
                <w:highlight w:val="none"/>
              </w:rPr>
              <w:t>复旦大学出版社</w:t>
            </w:r>
          </w:p>
        </w:tc>
        <w:tc>
          <w:tcPr>
            <w:tcW w:w="138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 w:hAnsi="仿宋" w:eastAsia="仿宋" w:cs="宋体"/>
                <w:color w:val="000000"/>
                <w:kern w:val="0"/>
                <w:highlight w:val="none"/>
                <w:lang w:val="en-US" w:eastAsia="zh-CN"/>
              </w:rPr>
            </w:pPr>
            <w:r>
              <w:rPr>
                <w:rFonts w:hint="eastAsia" w:ascii="仿宋" w:hAnsi="仿宋" w:eastAsia="仿宋" w:cs="宋体"/>
                <w:color w:val="000000"/>
                <w:kern w:val="0"/>
                <w:highlight w:val="none"/>
              </w:rPr>
              <w:t>2006年1月</w:t>
            </w:r>
          </w:p>
        </w:tc>
      </w:tr>
      <w:tr>
        <w:tblPrEx>
          <w:tblCellMar>
            <w:top w:w="0" w:type="dxa"/>
            <w:left w:w="108" w:type="dxa"/>
            <w:bottom w:w="0" w:type="dxa"/>
            <w:right w:w="108" w:type="dxa"/>
          </w:tblCellMar>
        </w:tblPrEx>
        <w:trPr>
          <w:trHeight w:val="360" w:hRule="atLeast"/>
          <w:jc w:val="center"/>
        </w:trPr>
        <w:tc>
          <w:tcPr>
            <w:tcW w:w="71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default" w:ascii="仿宋" w:hAnsi="仿宋" w:eastAsia="仿宋" w:cs="宋体"/>
                <w:color w:val="000000"/>
                <w:kern w:val="0"/>
                <w:highlight w:val="none"/>
                <w:lang w:val="en-US" w:eastAsia="zh-CN"/>
              </w:rPr>
            </w:pPr>
            <w:r>
              <w:rPr>
                <w:rFonts w:hint="eastAsia" w:ascii="仿宋" w:hAnsi="仿宋" w:eastAsia="仿宋" w:cs="宋体"/>
                <w:color w:val="000000"/>
                <w:kern w:val="0"/>
                <w:highlight w:val="none"/>
                <w:lang w:val="en-US" w:eastAsia="zh-CN"/>
              </w:rPr>
              <w:t>49</w:t>
            </w:r>
          </w:p>
        </w:tc>
        <w:tc>
          <w:tcPr>
            <w:tcW w:w="212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 w:hAnsi="仿宋" w:eastAsia="仿宋" w:cs="宋体"/>
                <w:color w:val="000000"/>
                <w:kern w:val="0"/>
                <w:highlight w:val="none"/>
                <w:lang w:val="en-US" w:eastAsia="zh-CN"/>
              </w:rPr>
            </w:pPr>
            <w:r>
              <w:rPr>
                <w:rFonts w:hint="eastAsia" w:ascii="仿宋" w:hAnsi="仿宋" w:eastAsia="仿宋" w:cs="宋体"/>
                <w:color w:val="000000"/>
                <w:kern w:val="0"/>
                <w:highlight w:val="none"/>
              </w:rPr>
              <w:t>质的研究方法与社会科学研究</w:t>
            </w:r>
          </w:p>
        </w:tc>
        <w:tc>
          <w:tcPr>
            <w:tcW w:w="3261"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 w:hAnsi="仿宋" w:eastAsia="仿宋" w:cs="宋体"/>
                <w:color w:val="000000"/>
                <w:kern w:val="0"/>
                <w:highlight w:val="none"/>
                <w:lang w:val="en-US" w:eastAsia="zh-CN"/>
              </w:rPr>
            </w:pPr>
            <w:r>
              <w:rPr>
                <w:rFonts w:hint="eastAsia" w:ascii="仿宋" w:hAnsi="仿宋" w:eastAsia="仿宋" w:cs="宋体"/>
                <w:color w:val="000000"/>
                <w:kern w:val="0"/>
                <w:highlight w:val="none"/>
              </w:rPr>
              <w:t>陈向明</w:t>
            </w:r>
          </w:p>
        </w:tc>
        <w:tc>
          <w:tcPr>
            <w:tcW w:w="22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 w:hAnsi="仿宋" w:eastAsia="仿宋" w:cs="宋体"/>
                <w:color w:val="000000"/>
                <w:kern w:val="0"/>
                <w:highlight w:val="none"/>
                <w:lang w:val="en-US" w:eastAsia="zh-CN"/>
              </w:rPr>
            </w:pPr>
            <w:r>
              <w:rPr>
                <w:rFonts w:hint="eastAsia" w:ascii="仿宋" w:hAnsi="仿宋" w:eastAsia="仿宋" w:cs="宋体"/>
                <w:color w:val="000000"/>
                <w:kern w:val="0"/>
                <w:highlight w:val="none"/>
              </w:rPr>
              <w:t>教育科学出版社</w:t>
            </w:r>
          </w:p>
        </w:tc>
        <w:tc>
          <w:tcPr>
            <w:tcW w:w="138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 w:hAnsi="仿宋" w:eastAsia="仿宋" w:cs="宋体"/>
                <w:color w:val="000000"/>
                <w:kern w:val="0"/>
                <w:highlight w:val="none"/>
                <w:lang w:val="en-US" w:eastAsia="zh-CN"/>
              </w:rPr>
            </w:pPr>
            <w:r>
              <w:rPr>
                <w:rFonts w:hint="eastAsia" w:ascii="仿宋" w:hAnsi="仿宋" w:eastAsia="仿宋" w:cs="宋体"/>
                <w:color w:val="000000"/>
                <w:kern w:val="0"/>
                <w:highlight w:val="none"/>
              </w:rPr>
              <w:t>2006年3月</w:t>
            </w:r>
          </w:p>
        </w:tc>
      </w:tr>
      <w:tr>
        <w:tblPrEx>
          <w:tblCellMar>
            <w:top w:w="0" w:type="dxa"/>
            <w:left w:w="108" w:type="dxa"/>
            <w:bottom w:w="0" w:type="dxa"/>
            <w:right w:w="108" w:type="dxa"/>
          </w:tblCellMar>
        </w:tblPrEx>
        <w:trPr>
          <w:trHeight w:val="360" w:hRule="atLeast"/>
          <w:jc w:val="center"/>
        </w:trPr>
        <w:tc>
          <w:tcPr>
            <w:tcW w:w="0" w:type="auto"/>
            <w:tcBorders>
              <w:top w:val="single" w:color="auto" w:sz="4" w:space="0"/>
              <w:left w:val="single" w:color="auto" w:sz="4" w:space="0"/>
              <w:bottom w:val="single" w:color="auto" w:sz="4" w:space="0"/>
              <w:right w:val="single" w:color="auto" w:sz="4" w:space="0"/>
            </w:tcBorders>
          </w:tcPr>
          <w:p>
            <w:pPr>
              <w:widowControl/>
              <w:spacing w:line="320" w:lineRule="exact"/>
              <w:jc w:val="center"/>
              <w:rPr>
                <w:rFonts w:hint="default" w:ascii="仿宋" w:hAnsi="仿宋" w:eastAsia="仿宋" w:cs="宋体"/>
                <w:color w:val="000000"/>
                <w:kern w:val="0"/>
                <w:highlight w:val="none"/>
                <w:lang w:val="en-US" w:eastAsia="zh-CN"/>
              </w:rPr>
            </w:pPr>
            <w:r>
              <w:rPr>
                <w:rFonts w:hint="eastAsia" w:ascii="仿宋" w:hAnsi="仿宋" w:eastAsia="仿宋" w:cs="宋体"/>
                <w:color w:val="000000"/>
                <w:kern w:val="0"/>
                <w:highlight w:val="none"/>
                <w:lang w:val="en-US" w:eastAsia="zh-CN"/>
              </w:rPr>
              <w:t>50</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 w:hAnsi="仿宋" w:eastAsia="仿宋" w:cs="宋体"/>
                <w:color w:val="000000"/>
                <w:kern w:val="0"/>
                <w:highlight w:val="none"/>
                <w:lang w:val="en-US" w:eastAsia="zh-CN"/>
              </w:rPr>
            </w:pPr>
            <w:r>
              <w:rPr>
                <w:rFonts w:hint="eastAsia" w:ascii="仿宋" w:hAnsi="仿宋" w:eastAsia="仿宋" w:cs="宋体"/>
                <w:color w:val="000000"/>
                <w:kern w:val="0"/>
                <w:highlight w:val="none"/>
              </w:rPr>
              <w:t>传播与媒介文化研究方法</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 w:hAnsi="仿宋" w:eastAsia="仿宋" w:cs="宋体"/>
                <w:color w:val="000000"/>
                <w:kern w:val="0"/>
                <w:highlight w:val="none"/>
                <w:lang w:val="en-US" w:eastAsia="zh-CN"/>
              </w:rPr>
            </w:pPr>
            <w:r>
              <w:rPr>
                <w:rFonts w:hint="eastAsia" w:ascii="仿宋" w:hAnsi="仿宋" w:eastAsia="仿宋" w:cs="宋体"/>
                <w:color w:val="000000"/>
                <w:kern w:val="0"/>
                <w:highlight w:val="none"/>
              </w:rPr>
              <w:t>王颖吉</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 w:hAnsi="仿宋" w:eastAsia="仿宋" w:cs="宋体"/>
                <w:color w:val="000000"/>
                <w:kern w:val="0"/>
                <w:highlight w:val="none"/>
                <w:lang w:val="en-US" w:eastAsia="zh-CN"/>
              </w:rPr>
            </w:pPr>
            <w:r>
              <w:rPr>
                <w:rFonts w:hint="eastAsia" w:ascii="仿宋" w:hAnsi="仿宋" w:eastAsia="仿宋" w:cs="宋体"/>
                <w:color w:val="000000"/>
                <w:kern w:val="0"/>
                <w:highlight w:val="none"/>
              </w:rPr>
              <w:t>北京大学出版社</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 w:hAnsi="仿宋" w:eastAsia="仿宋" w:cs="宋体"/>
                <w:color w:val="000000"/>
                <w:kern w:val="0"/>
                <w:highlight w:val="none"/>
                <w:lang w:val="en-US" w:eastAsia="zh-CN"/>
              </w:rPr>
            </w:pPr>
            <w:r>
              <w:rPr>
                <w:rFonts w:hint="eastAsia" w:ascii="仿宋" w:hAnsi="仿宋" w:eastAsia="仿宋" w:cs="宋体"/>
                <w:color w:val="000000"/>
                <w:kern w:val="0"/>
                <w:highlight w:val="none"/>
              </w:rPr>
              <w:t>2017年6月</w:t>
            </w:r>
          </w:p>
        </w:tc>
      </w:tr>
      <w:tr>
        <w:tblPrEx>
          <w:tblCellMar>
            <w:top w:w="0" w:type="dxa"/>
            <w:left w:w="108" w:type="dxa"/>
            <w:bottom w:w="0" w:type="dxa"/>
            <w:right w:w="108" w:type="dxa"/>
          </w:tblCellMar>
        </w:tblPrEx>
        <w:trPr>
          <w:trHeight w:val="360" w:hRule="atLeast"/>
          <w:jc w:val="center"/>
        </w:trPr>
        <w:tc>
          <w:tcPr>
            <w:tcW w:w="0" w:type="auto"/>
            <w:tcBorders>
              <w:top w:val="single" w:color="auto" w:sz="4" w:space="0"/>
              <w:left w:val="single" w:color="auto" w:sz="4" w:space="0"/>
              <w:bottom w:val="single" w:color="auto" w:sz="4" w:space="0"/>
              <w:right w:val="single" w:color="auto" w:sz="4" w:space="0"/>
            </w:tcBorders>
          </w:tcPr>
          <w:p>
            <w:pPr>
              <w:widowControl/>
              <w:spacing w:line="320" w:lineRule="exact"/>
              <w:jc w:val="center"/>
              <w:rPr>
                <w:rFonts w:hint="default" w:ascii="仿宋" w:hAnsi="仿宋" w:eastAsia="仿宋" w:cs="宋体"/>
                <w:color w:val="000000"/>
                <w:kern w:val="0"/>
                <w:highlight w:val="none"/>
                <w:lang w:val="en-US" w:eastAsia="zh-CN"/>
              </w:rPr>
            </w:pPr>
            <w:r>
              <w:rPr>
                <w:rFonts w:hint="eastAsia" w:ascii="仿宋" w:hAnsi="仿宋" w:eastAsia="仿宋" w:cs="宋体"/>
                <w:color w:val="000000"/>
                <w:kern w:val="0"/>
                <w:highlight w:val="none"/>
                <w:lang w:val="en-US" w:eastAsia="zh-CN"/>
              </w:rPr>
              <w:t>51</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 w:hAnsi="仿宋" w:eastAsia="仿宋" w:cs="宋体"/>
                <w:color w:val="000000"/>
                <w:kern w:val="0"/>
                <w:highlight w:val="none"/>
                <w:lang w:val="en-US" w:eastAsia="zh-CN"/>
              </w:rPr>
            </w:pPr>
            <w:r>
              <w:rPr>
                <w:rFonts w:hint="eastAsia" w:ascii="仿宋" w:hAnsi="仿宋" w:eastAsia="仿宋" w:cs="宋体"/>
                <w:color w:val="000000"/>
                <w:kern w:val="0"/>
                <w:highlight w:val="none"/>
              </w:rPr>
              <w:t>传承与断裂：巨变中的中国社会学与社会学家</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 w:hAnsi="仿宋" w:eastAsia="仿宋" w:cs="宋体"/>
                <w:color w:val="000000"/>
                <w:kern w:val="0"/>
                <w:highlight w:val="none"/>
                <w:lang w:val="en-US" w:eastAsia="zh-CN"/>
              </w:rPr>
            </w:pPr>
            <w:r>
              <w:rPr>
                <w:rFonts w:hint="eastAsia" w:ascii="仿宋" w:hAnsi="仿宋" w:eastAsia="仿宋" w:cs="宋体"/>
                <w:color w:val="000000"/>
                <w:kern w:val="0"/>
                <w:highlight w:val="none"/>
              </w:rPr>
              <w:t>陆远</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 w:hAnsi="仿宋" w:eastAsia="仿宋" w:cs="宋体"/>
                <w:color w:val="000000"/>
                <w:kern w:val="0"/>
                <w:highlight w:val="none"/>
                <w:lang w:val="en-US" w:eastAsia="zh-CN"/>
              </w:rPr>
            </w:pPr>
            <w:r>
              <w:rPr>
                <w:rFonts w:hint="eastAsia" w:ascii="仿宋" w:hAnsi="仿宋" w:eastAsia="仿宋" w:cs="宋体"/>
                <w:color w:val="000000"/>
                <w:kern w:val="0"/>
                <w:highlight w:val="none"/>
              </w:rPr>
              <w:t>商务印书馆</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 w:hAnsi="仿宋" w:eastAsia="仿宋" w:cs="宋体"/>
                <w:color w:val="000000"/>
                <w:kern w:val="0"/>
                <w:highlight w:val="none"/>
                <w:lang w:val="en-US" w:eastAsia="zh-CN"/>
              </w:rPr>
            </w:pPr>
            <w:r>
              <w:rPr>
                <w:rFonts w:hint="eastAsia" w:ascii="仿宋" w:hAnsi="仿宋" w:eastAsia="仿宋" w:cs="宋体"/>
                <w:color w:val="000000"/>
                <w:kern w:val="0"/>
                <w:highlight w:val="none"/>
              </w:rPr>
              <w:t>2019年12月</w:t>
            </w:r>
          </w:p>
        </w:tc>
      </w:tr>
    </w:tbl>
    <w:p>
      <w:pPr>
        <w:spacing w:line="460" w:lineRule="exact"/>
        <w:ind w:firstLine="482" w:firstLineChars="200"/>
        <w:rPr>
          <w:rFonts w:asciiTheme="minorEastAsia" w:hAnsiTheme="minorEastAsia" w:eastAsiaTheme="minorEastAsia"/>
          <w:b/>
          <w:sz w:val="24"/>
          <w:szCs w:val="24"/>
          <w:highlight w:val="none"/>
        </w:rPr>
      </w:pPr>
      <w:bookmarkStart w:id="5" w:name="_GoBack"/>
      <w:bookmarkEnd w:id="5"/>
      <w:r>
        <w:rPr>
          <w:rFonts w:hint="eastAsia" w:asciiTheme="minorEastAsia" w:hAnsiTheme="minorEastAsia" w:eastAsiaTheme="minorEastAsia"/>
          <w:b/>
          <w:sz w:val="24"/>
          <w:szCs w:val="24"/>
          <w:highlight w:val="none"/>
        </w:rPr>
        <w:t>十三、其他要求</w:t>
      </w:r>
    </w:p>
    <w:p>
      <w:pPr>
        <w:spacing w:line="460" w:lineRule="exact"/>
        <w:ind w:firstLine="480" w:firstLineChars="200"/>
        <w:rPr>
          <w:rFonts w:cs="宋体" w:asciiTheme="minorEastAsia" w:hAnsiTheme="minorEastAsia" w:eastAsiaTheme="minorEastAsia"/>
          <w:sz w:val="24"/>
          <w:szCs w:val="24"/>
          <w:highlight w:val="none"/>
        </w:rPr>
      </w:pPr>
      <w:r>
        <w:rPr>
          <w:rFonts w:hint="eastAsia" w:ascii="仿宋" w:hAnsi="仿宋" w:eastAsia="仿宋"/>
          <w:sz w:val="24"/>
          <w:szCs w:val="24"/>
          <w:highlight w:val="none"/>
        </w:rPr>
        <w:t>本培养方案适用于20</w:t>
      </w:r>
      <w:r>
        <w:rPr>
          <w:rFonts w:ascii="仿宋" w:hAnsi="仿宋" w:eastAsia="仿宋"/>
          <w:sz w:val="24"/>
          <w:szCs w:val="24"/>
          <w:highlight w:val="none"/>
        </w:rPr>
        <w:t>22</w:t>
      </w:r>
      <w:r>
        <w:rPr>
          <w:rFonts w:hint="eastAsia" w:ascii="仿宋" w:hAnsi="仿宋" w:eastAsia="仿宋"/>
          <w:sz w:val="24"/>
          <w:szCs w:val="24"/>
          <w:highlight w:val="none"/>
        </w:rPr>
        <w:t xml:space="preserve"> 级及以后学术学位硕士研究生。</w:t>
      </w:r>
    </w:p>
    <w:p>
      <w:pPr>
        <w:spacing w:line="460" w:lineRule="exact"/>
        <w:ind w:firstLine="480" w:firstLineChars="200"/>
        <w:rPr>
          <w:rFonts w:cs="宋体" w:asciiTheme="minorEastAsia" w:hAnsiTheme="minorEastAsia" w:eastAsiaTheme="minorEastAsia"/>
          <w:sz w:val="24"/>
          <w:szCs w:val="24"/>
          <w:highlight w:val="none"/>
        </w:rPr>
      </w:pPr>
    </w:p>
    <w:p>
      <w:pPr>
        <w:spacing w:line="460" w:lineRule="exact"/>
        <w:ind w:firstLine="480" w:firstLineChars="200"/>
        <w:rPr>
          <w:rFonts w:cs="宋体" w:asciiTheme="minorEastAsia" w:hAnsiTheme="minorEastAsia" w:eastAsiaTheme="minorEastAsia"/>
          <w:sz w:val="24"/>
          <w:szCs w:val="24"/>
          <w:highlight w:val="none"/>
        </w:rPr>
      </w:pPr>
    </w:p>
    <w:p>
      <w:pPr>
        <w:spacing w:line="460" w:lineRule="exact"/>
        <w:ind w:firstLine="480" w:firstLineChars="200"/>
        <w:rPr>
          <w:rFonts w:cs="宋体" w:asciiTheme="minorEastAsia" w:hAnsiTheme="minorEastAsia" w:eastAsiaTheme="minorEastAsia"/>
          <w:sz w:val="24"/>
          <w:szCs w:val="24"/>
          <w:highlight w:val="none"/>
        </w:rPr>
      </w:pPr>
    </w:p>
    <w:p>
      <w:pPr>
        <w:spacing w:line="460" w:lineRule="exact"/>
        <w:ind w:firstLine="3240" w:firstLineChars="1350"/>
        <w:rPr>
          <w:highlight w:val="none"/>
        </w:rPr>
      </w:pPr>
      <w:r>
        <w:rPr>
          <w:rFonts w:hint="eastAsia" w:asciiTheme="minorEastAsia" w:hAnsiTheme="minorEastAsia" w:eastAsiaTheme="minorEastAsia"/>
          <w:sz w:val="24"/>
          <w:szCs w:val="24"/>
          <w:highlight w:val="none"/>
        </w:rPr>
        <w:t xml:space="preserve">          </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方正小标宋简体">
    <w:altName w:val="方正舒体"/>
    <w:panose1 w:val="00000000000000000000"/>
    <w:charset w:val="86"/>
    <w:family w:val="auto"/>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MS Gothic">
    <w:panose1 w:val="020B0609070205080204"/>
    <w:charset w:val="80"/>
    <w:family w:val="modern"/>
    <w:pitch w:val="default"/>
    <w:sig w:usb0="E00002FF" w:usb1="6AC7FDFB" w:usb2="00000012" w:usb3="00000000" w:csb0="4002009F" w:csb1="DFD7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
    </w:sdtPr>
    <w:sdtContent>
      <w:p>
        <w:pPr>
          <w:pStyle w:val="3"/>
          <w:jc w:val="center"/>
        </w:pPr>
        <w:r>
          <w:fldChar w:fldCharType="begin"/>
        </w:r>
        <w:r>
          <w:instrText xml:space="preserve">PAGE   \* MERGEFORMAT</w:instrText>
        </w:r>
        <w:r>
          <w:fldChar w:fldCharType="separate"/>
        </w:r>
        <w:r>
          <w:rPr>
            <w:lang w:val="zh-CN"/>
          </w:rPr>
          <w:t>3</w:t>
        </w:r>
        <w:r>
          <w:fldChar w:fldCharType="end"/>
        </w:r>
      </w:p>
    </w:sdtContent>
  </w:sdt>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FmM2Y5MWM3Mzg5YWRlNzQ2Y2M3Yjc5MTM0OGFjNzcifQ=="/>
  </w:docVars>
  <w:rsids>
    <w:rsidRoot w:val="0057480E"/>
    <w:rsid w:val="00000305"/>
    <w:rsid w:val="00000CC7"/>
    <w:rsid w:val="0001133D"/>
    <w:rsid w:val="00011A1F"/>
    <w:rsid w:val="00015B30"/>
    <w:rsid w:val="0004412D"/>
    <w:rsid w:val="000610C4"/>
    <w:rsid w:val="00063F82"/>
    <w:rsid w:val="000777C3"/>
    <w:rsid w:val="00077887"/>
    <w:rsid w:val="000826CB"/>
    <w:rsid w:val="0008757A"/>
    <w:rsid w:val="00092793"/>
    <w:rsid w:val="00096C54"/>
    <w:rsid w:val="00097F93"/>
    <w:rsid w:val="000A04CF"/>
    <w:rsid w:val="000C0D01"/>
    <w:rsid w:val="000C7017"/>
    <w:rsid w:val="000D00C2"/>
    <w:rsid w:val="000D4B00"/>
    <w:rsid w:val="000D57B3"/>
    <w:rsid w:val="000D6CD5"/>
    <w:rsid w:val="0011522A"/>
    <w:rsid w:val="00124889"/>
    <w:rsid w:val="0013087A"/>
    <w:rsid w:val="00131E50"/>
    <w:rsid w:val="00135F01"/>
    <w:rsid w:val="00137A67"/>
    <w:rsid w:val="001525B7"/>
    <w:rsid w:val="00173060"/>
    <w:rsid w:val="00182463"/>
    <w:rsid w:val="001B2B9B"/>
    <w:rsid w:val="001B4FEB"/>
    <w:rsid w:val="001D1260"/>
    <w:rsid w:val="001E5F1C"/>
    <w:rsid w:val="001F0FCA"/>
    <w:rsid w:val="001F6A90"/>
    <w:rsid w:val="00221269"/>
    <w:rsid w:val="00221E5A"/>
    <w:rsid w:val="0022315B"/>
    <w:rsid w:val="00223244"/>
    <w:rsid w:val="00227D21"/>
    <w:rsid w:val="00230050"/>
    <w:rsid w:val="00237251"/>
    <w:rsid w:val="00241B34"/>
    <w:rsid w:val="00243D0A"/>
    <w:rsid w:val="002519FB"/>
    <w:rsid w:val="00255BFA"/>
    <w:rsid w:val="002623B4"/>
    <w:rsid w:val="00270F15"/>
    <w:rsid w:val="00271F45"/>
    <w:rsid w:val="00284244"/>
    <w:rsid w:val="002926C4"/>
    <w:rsid w:val="002A16F7"/>
    <w:rsid w:val="002B6F52"/>
    <w:rsid w:val="002C5513"/>
    <w:rsid w:val="002C74C8"/>
    <w:rsid w:val="002D5138"/>
    <w:rsid w:val="002E48B6"/>
    <w:rsid w:val="00300029"/>
    <w:rsid w:val="00301BF3"/>
    <w:rsid w:val="00322247"/>
    <w:rsid w:val="00325856"/>
    <w:rsid w:val="00336265"/>
    <w:rsid w:val="00351458"/>
    <w:rsid w:val="00357050"/>
    <w:rsid w:val="0038311E"/>
    <w:rsid w:val="00383278"/>
    <w:rsid w:val="00391869"/>
    <w:rsid w:val="00391C30"/>
    <w:rsid w:val="00396A20"/>
    <w:rsid w:val="003A7686"/>
    <w:rsid w:val="003C250A"/>
    <w:rsid w:val="003D1A5D"/>
    <w:rsid w:val="003D29C5"/>
    <w:rsid w:val="003E71E9"/>
    <w:rsid w:val="003F323E"/>
    <w:rsid w:val="004073B8"/>
    <w:rsid w:val="00412A97"/>
    <w:rsid w:val="004221D9"/>
    <w:rsid w:val="004236EF"/>
    <w:rsid w:val="004379ED"/>
    <w:rsid w:val="00444123"/>
    <w:rsid w:val="00450791"/>
    <w:rsid w:val="00460233"/>
    <w:rsid w:val="0046740F"/>
    <w:rsid w:val="00476A15"/>
    <w:rsid w:val="004809FB"/>
    <w:rsid w:val="004915E6"/>
    <w:rsid w:val="004B1244"/>
    <w:rsid w:val="004B2A2E"/>
    <w:rsid w:val="004C5662"/>
    <w:rsid w:val="004C673C"/>
    <w:rsid w:val="004C7392"/>
    <w:rsid w:val="004C7E59"/>
    <w:rsid w:val="004D6874"/>
    <w:rsid w:val="004F4C62"/>
    <w:rsid w:val="004F60DB"/>
    <w:rsid w:val="00504E65"/>
    <w:rsid w:val="005142C8"/>
    <w:rsid w:val="0051541F"/>
    <w:rsid w:val="00532C17"/>
    <w:rsid w:val="005364AA"/>
    <w:rsid w:val="005434A2"/>
    <w:rsid w:val="00550F6D"/>
    <w:rsid w:val="00567254"/>
    <w:rsid w:val="0057480E"/>
    <w:rsid w:val="00575571"/>
    <w:rsid w:val="005777B2"/>
    <w:rsid w:val="005A08A4"/>
    <w:rsid w:val="005E122E"/>
    <w:rsid w:val="005E2EB2"/>
    <w:rsid w:val="005E69AC"/>
    <w:rsid w:val="005F023F"/>
    <w:rsid w:val="005F2B43"/>
    <w:rsid w:val="00600C40"/>
    <w:rsid w:val="00614FDF"/>
    <w:rsid w:val="0062007B"/>
    <w:rsid w:val="00635080"/>
    <w:rsid w:val="006351C4"/>
    <w:rsid w:val="00646D28"/>
    <w:rsid w:val="00653125"/>
    <w:rsid w:val="006556C6"/>
    <w:rsid w:val="006645A1"/>
    <w:rsid w:val="006679A3"/>
    <w:rsid w:val="006768D2"/>
    <w:rsid w:val="006A0815"/>
    <w:rsid w:val="006A0F73"/>
    <w:rsid w:val="006B584B"/>
    <w:rsid w:val="006D7135"/>
    <w:rsid w:val="006E3B6C"/>
    <w:rsid w:val="006E6CAC"/>
    <w:rsid w:val="007014A6"/>
    <w:rsid w:val="007058D3"/>
    <w:rsid w:val="00706A18"/>
    <w:rsid w:val="007109BC"/>
    <w:rsid w:val="0071374E"/>
    <w:rsid w:val="00751D85"/>
    <w:rsid w:val="00766946"/>
    <w:rsid w:val="00781913"/>
    <w:rsid w:val="00793AF1"/>
    <w:rsid w:val="007942D5"/>
    <w:rsid w:val="007A4D7B"/>
    <w:rsid w:val="007B2FB1"/>
    <w:rsid w:val="007E2167"/>
    <w:rsid w:val="007E4E4B"/>
    <w:rsid w:val="007F511B"/>
    <w:rsid w:val="008014FA"/>
    <w:rsid w:val="00805EA3"/>
    <w:rsid w:val="00815EEC"/>
    <w:rsid w:val="00831E85"/>
    <w:rsid w:val="0083559C"/>
    <w:rsid w:val="00836FAA"/>
    <w:rsid w:val="0084368C"/>
    <w:rsid w:val="00845ED8"/>
    <w:rsid w:val="00856381"/>
    <w:rsid w:val="00862DBE"/>
    <w:rsid w:val="00865B7D"/>
    <w:rsid w:val="00875450"/>
    <w:rsid w:val="00883781"/>
    <w:rsid w:val="00884B9F"/>
    <w:rsid w:val="008B0430"/>
    <w:rsid w:val="008C19EB"/>
    <w:rsid w:val="008E205B"/>
    <w:rsid w:val="008F2C70"/>
    <w:rsid w:val="008F4780"/>
    <w:rsid w:val="008F4C2A"/>
    <w:rsid w:val="00917DC4"/>
    <w:rsid w:val="00931D6F"/>
    <w:rsid w:val="00942243"/>
    <w:rsid w:val="00943982"/>
    <w:rsid w:val="00950C17"/>
    <w:rsid w:val="00987FDF"/>
    <w:rsid w:val="009B7FD7"/>
    <w:rsid w:val="009C034B"/>
    <w:rsid w:val="009C0375"/>
    <w:rsid w:val="009D7FCB"/>
    <w:rsid w:val="009E0FD7"/>
    <w:rsid w:val="009E5448"/>
    <w:rsid w:val="009F5651"/>
    <w:rsid w:val="00A0256A"/>
    <w:rsid w:val="00A20103"/>
    <w:rsid w:val="00A20158"/>
    <w:rsid w:val="00A2533F"/>
    <w:rsid w:val="00A3315F"/>
    <w:rsid w:val="00A378A9"/>
    <w:rsid w:val="00A43BCE"/>
    <w:rsid w:val="00A46966"/>
    <w:rsid w:val="00A558F6"/>
    <w:rsid w:val="00A65399"/>
    <w:rsid w:val="00A8772D"/>
    <w:rsid w:val="00A915AC"/>
    <w:rsid w:val="00AB5015"/>
    <w:rsid w:val="00AB72CC"/>
    <w:rsid w:val="00AC5BE1"/>
    <w:rsid w:val="00AD5C2C"/>
    <w:rsid w:val="00AF41BA"/>
    <w:rsid w:val="00AF7D79"/>
    <w:rsid w:val="00B01AC9"/>
    <w:rsid w:val="00B05EDE"/>
    <w:rsid w:val="00B37F9E"/>
    <w:rsid w:val="00B62C1A"/>
    <w:rsid w:val="00B65D19"/>
    <w:rsid w:val="00B932CC"/>
    <w:rsid w:val="00B95DF1"/>
    <w:rsid w:val="00BA408F"/>
    <w:rsid w:val="00BC0A0A"/>
    <w:rsid w:val="00BC7D9D"/>
    <w:rsid w:val="00BD6A29"/>
    <w:rsid w:val="00BE0250"/>
    <w:rsid w:val="00BE5C1E"/>
    <w:rsid w:val="00BF1B19"/>
    <w:rsid w:val="00C1141E"/>
    <w:rsid w:val="00C1485C"/>
    <w:rsid w:val="00C25900"/>
    <w:rsid w:val="00C62E86"/>
    <w:rsid w:val="00C922F4"/>
    <w:rsid w:val="00CA469E"/>
    <w:rsid w:val="00CA6FDC"/>
    <w:rsid w:val="00CE71B9"/>
    <w:rsid w:val="00CF36FF"/>
    <w:rsid w:val="00CF440F"/>
    <w:rsid w:val="00D05AB0"/>
    <w:rsid w:val="00D17569"/>
    <w:rsid w:val="00D1770C"/>
    <w:rsid w:val="00D3233B"/>
    <w:rsid w:val="00D6180F"/>
    <w:rsid w:val="00D85673"/>
    <w:rsid w:val="00D93056"/>
    <w:rsid w:val="00DA3825"/>
    <w:rsid w:val="00DC6545"/>
    <w:rsid w:val="00DD1C90"/>
    <w:rsid w:val="00DD506A"/>
    <w:rsid w:val="00DD7156"/>
    <w:rsid w:val="00DE06BE"/>
    <w:rsid w:val="00DF62AF"/>
    <w:rsid w:val="00E13E2C"/>
    <w:rsid w:val="00E171D6"/>
    <w:rsid w:val="00E23A2D"/>
    <w:rsid w:val="00E25789"/>
    <w:rsid w:val="00E5290A"/>
    <w:rsid w:val="00E54A74"/>
    <w:rsid w:val="00E64706"/>
    <w:rsid w:val="00E6728A"/>
    <w:rsid w:val="00E836A4"/>
    <w:rsid w:val="00E9171B"/>
    <w:rsid w:val="00E925A6"/>
    <w:rsid w:val="00E94154"/>
    <w:rsid w:val="00E97362"/>
    <w:rsid w:val="00E977E3"/>
    <w:rsid w:val="00EA2ED3"/>
    <w:rsid w:val="00EA39FF"/>
    <w:rsid w:val="00EC39B1"/>
    <w:rsid w:val="00EE7C70"/>
    <w:rsid w:val="00EF21DB"/>
    <w:rsid w:val="00EF773D"/>
    <w:rsid w:val="00F02216"/>
    <w:rsid w:val="00F06491"/>
    <w:rsid w:val="00F114B2"/>
    <w:rsid w:val="00F26504"/>
    <w:rsid w:val="00F47B1B"/>
    <w:rsid w:val="00F64F4F"/>
    <w:rsid w:val="00FA2B22"/>
    <w:rsid w:val="00FB30D6"/>
    <w:rsid w:val="00FC4BC2"/>
    <w:rsid w:val="00FD2C25"/>
    <w:rsid w:val="00FE3973"/>
    <w:rsid w:val="00FF0456"/>
    <w:rsid w:val="00FF6872"/>
    <w:rsid w:val="09890D08"/>
    <w:rsid w:val="0B232319"/>
    <w:rsid w:val="0B520C02"/>
    <w:rsid w:val="0DEB4313"/>
    <w:rsid w:val="1A675530"/>
    <w:rsid w:val="1ACE5879"/>
    <w:rsid w:val="1AF303A8"/>
    <w:rsid w:val="1CA057EA"/>
    <w:rsid w:val="1CB45DE2"/>
    <w:rsid w:val="2D171205"/>
    <w:rsid w:val="2D66F6BA"/>
    <w:rsid w:val="2E036322"/>
    <w:rsid w:val="376E30CD"/>
    <w:rsid w:val="4718784B"/>
    <w:rsid w:val="48236975"/>
    <w:rsid w:val="4C7E5F71"/>
    <w:rsid w:val="4EA67419"/>
    <w:rsid w:val="4F0D62E3"/>
    <w:rsid w:val="51237DE9"/>
    <w:rsid w:val="54AC6D4D"/>
    <w:rsid w:val="58E97083"/>
    <w:rsid w:val="5A2F7708"/>
    <w:rsid w:val="626E5847"/>
    <w:rsid w:val="667E3967"/>
    <w:rsid w:val="67763E1A"/>
    <w:rsid w:val="69F22FC9"/>
    <w:rsid w:val="69F74854"/>
    <w:rsid w:val="6AA00850"/>
    <w:rsid w:val="7D8B3884"/>
    <w:rsid w:val="7DF03E9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Balloon Text"/>
    <w:basedOn w:val="1"/>
    <w:link w:val="11"/>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paragraph" w:customStyle="1" w:styleId="9">
    <w:name w:val="Char Char Char Char"/>
    <w:basedOn w:val="1"/>
    <w:qFormat/>
    <w:uiPriority w:val="0"/>
    <w:rPr>
      <w:rFonts w:ascii="Tahoma" w:hAnsi="Tahoma"/>
      <w:sz w:val="24"/>
      <w:szCs w:val="20"/>
    </w:rPr>
  </w:style>
  <w:style w:type="paragraph" w:customStyle="1" w:styleId="10">
    <w:name w:val="列出段落1"/>
    <w:basedOn w:val="1"/>
    <w:qFormat/>
    <w:uiPriority w:val="0"/>
    <w:pPr>
      <w:spacing w:beforeLines="50"/>
      <w:ind w:firstLine="420" w:firstLineChars="200"/>
    </w:pPr>
    <w:rPr>
      <w:rFonts w:ascii="Times New Roman" w:hAnsi="Times New Roman"/>
      <w:szCs w:val="24"/>
    </w:rPr>
  </w:style>
  <w:style w:type="character" w:customStyle="1" w:styleId="11">
    <w:name w:val="批注框文本 Char"/>
    <w:basedOn w:val="6"/>
    <w:link w:val="2"/>
    <w:semiHidden/>
    <w:qFormat/>
    <w:uiPriority w:val="99"/>
    <w:rPr>
      <w:rFonts w:ascii="Calibri" w:hAnsi="Calibri" w:eastAsia="宋体" w:cs="Times New Roman"/>
      <w:kern w:val="2"/>
      <w:sz w:val="18"/>
      <w:szCs w:val="18"/>
    </w:rPr>
  </w:style>
  <w:style w:type="paragraph" w:customStyle="1" w:styleId="12">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8</Pages>
  <Words>5363</Words>
  <Characters>6697</Characters>
  <Lines>65</Lines>
  <Paragraphs>18</Paragraphs>
  <TotalTime>0</TotalTime>
  <ScaleCrop>false</ScaleCrop>
  <LinksUpToDate>false</LinksUpToDate>
  <CharactersWithSpaces>6857</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2022-05-23T18:06:00Z</dcterms:created>
  <dc:creator>郑桦</dc:creator>
  <cp:lastModifiedBy>晴天</cp:lastModifiedBy>
  <cp:lastPrinted>2022-08-25T03:20:00Z</cp:lastPrinted>
  <dcterms:modified xsi:type="dcterms:W3CDTF">2022-08-26T00:35:27Z</dcterms:modified>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3881732B44C246EE8E1233AB18EAA1EB</vt:lpwstr>
  </property>
</Properties>
</file>